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16" w:rsidRDefault="00FD0740">
      <w:pPr>
        <w:pStyle w:val="a4"/>
        <w:spacing w:before="70"/>
      </w:pPr>
      <w:r>
        <w:t>Α.</w:t>
      </w:r>
      <w:r>
        <w:rPr>
          <w:spacing w:val="-9"/>
        </w:rPr>
        <w:t xml:space="preserve"> </w:t>
      </w:r>
      <w:r>
        <w:t>Π.:</w:t>
      </w:r>
      <w:r>
        <w:rPr>
          <w:spacing w:val="-8"/>
        </w:rPr>
        <w:t xml:space="preserve"> </w:t>
      </w:r>
      <w:proofErr w:type="spellStart"/>
      <w:r>
        <w:t>Εισερχ</w:t>
      </w:r>
      <w:proofErr w:type="spellEnd"/>
      <w:r>
        <w:t>.</w:t>
      </w:r>
      <w:r>
        <w:rPr>
          <w:spacing w:val="-8"/>
        </w:rPr>
        <w:t xml:space="preserve"> </w:t>
      </w:r>
      <w:r>
        <w:t>ΥΠΕΝ/ΥΠΣΥΝ/55340/2336</w:t>
      </w:r>
    </w:p>
    <w:p w:rsidR="00617A16" w:rsidRDefault="00FD0740">
      <w:pPr>
        <w:pStyle w:val="a4"/>
        <w:spacing w:line="300" w:lineRule="auto"/>
        <w:ind w:left="3391" w:right="3190"/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888231</wp:posOffset>
            </wp:positionH>
            <wp:positionV relativeFrom="paragraph">
              <wp:posOffset>466412</wp:posOffset>
            </wp:positionV>
            <wp:extent cx="1906285" cy="7716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285" cy="77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A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4pt;margin-top:31.1pt;width:449.85pt;height:1in;z-index:157291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5021"/>
                    <w:gridCol w:w="3976"/>
                  </w:tblGrid>
                  <w:tr w:rsidR="00617A16">
                    <w:trPr>
                      <w:trHeight w:val="1440"/>
                    </w:trPr>
                    <w:tc>
                      <w:tcPr>
                        <w:tcW w:w="5021" w:type="dxa"/>
                      </w:tcPr>
                      <w:p w:rsidR="00617A16" w:rsidRDefault="00FD0740">
                        <w:pPr>
                          <w:pStyle w:val="TableParagraph"/>
                          <w:spacing w:before="132"/>
                          <w:ind w:left="3049" w:right="-159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Ηµ/</w:t>
                        </w:r>
                        <w:proofErr w:type="spellStart"/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νία</w:t>
                        </w:r>
                        <w:proofErr w:type="spellEnd"/>
                        <w:r>
                          <w:rPr>
                            <w:rFonts w:ascii="Arial" w:hAnsi="Arial"/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Αποστολής</w:t>
                        </w:r>
                      </w:p>
                    </w:tc>
                    <w:tc>
                      <w:tcPr>
                        <w:tcW w:w="3976" w:type="dxa"/>
                      </w:tcPr>
                      <w:p w:rsidR="00617A16" w:rsidRDefault="00FD0740">
                        <w:pPr>
                          <w:pStyle w:val="TableParagraph"/>
                          <w:tabs>
                            <w:tab w:val="left" w:pos="1741"/>
                          </w:tabs>
                          <w:spacing w:before="134" w:line="343" w:lineRule="exact"/>
                          <w:ind w:left="154"/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position w:val="8"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position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position w:val="8"/>
                            <w:sz w:val="24"/>
                          </w:rPr>
                          <w:t>04/06/2021</w:t>
                        </w:r>
                        <w:r>
                          <w:rPr>
                            <w:rFonts w:ascii="Arial" w:hAnsi="Arial"/>
                            <w:b/>
                            <w:position w:val="8"/>
                            <w:sz w:val="24"/>
                          </w:rPr>
                          <w:tab/>
                        </w:r>
                        <w:r>
                          <w:rPr>
                            <w:rFonts w:ascii="Verdana" w:hAnsi="Verdana"/>
                            <w:b/>
                            <w:color w:val="666699"/>
                            <w:spacing w:val="-5"/>
                            <w:sz w:val="18"/>
                          </w:rPr>
                          <w:t>Πειραιώς</w:t>
                        </w:r>
                        <w:r>
                          <w:rPr>
                            <w:rFonts w:ascii="Verdana" w:hAnsi="Verdana"/>
                            <w:b/>
                            <w:color w:val="666699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666699"/>
                            <w:spacing w:val="-4"/>
                            <w:sz w:val="18"/>
                          </w:rPr>
                          <w:t>132,</w:t>
                        </w:r>
                      </w:p>
                      <w:p w:rsidR="00617A16" w:rsidRDefault="00FD0740">
                        <w:pPr>
                          <w:pStyle w:val="TableParagraph"/>
                          <w:spacing w:line="218" w:lineRule="exact"/>
                          <w:ind w:left="1741"/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666699"/>
                            <w:spacing w:val="-4"/>
                            <w:sz w:val="18"/>
                          </w:rPr>
                          <w:t>118</w:t>
                        </w:r>
                        <w:r>
                          <w:rPr>
                            <w:rFonts w:ascii="Verdana" w:hAnsi="Verdana"/>
                            <w:b/>
                            <w:color w:val="666699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666699"/>
                            <w:spacing w:val="-4"/>
                            <w:sz w:val="18"/>
                          </w:rPr>
                          <w:t>54</w:t>
                        </w:r>
                        <w:r>
                          <w:rPr>
                            <w:rFonts w:ascii="Verdana" w:hAnsi="Verdana"/>
                            <w:b/>
                            <w:color w:val="666699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color w:val="666699"/>
                            <w:spacing w:val="-4"/>
                            <w:sz w:val="18"/>
                          </w:rPr>
                          <w:t>Αθήνα</w:t>
                        </w:r>
                      </w:p>
                      <w:p w:rsidR="00617A16" w:rsidRDefault="00FD0740">
                        <w:pPr>
                          <w:pStyle w:val="TableParagraph"/>
                          <w:tabs>
                            <w:tab w:val="left" w:pos="2461"/>
                          </w:tabs>
                          <w:spacing w:line="218" w:lineRule="exact"/>
                          <w:ind w:left="1741"/>
                          <w:rPr>
                            <w:rFonts w:ascii="Verdana" w:hAnsi="Verdana"/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b/>
                            <w:color w:val="666699"/>
                            <w:sz w:val="18"/>
                          </w:rPr>
                          <w:t>Τηλ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color w:val="666699"/>
                            <w:sz w:val="18"/>
                          </w:rPr>
                          <w:t>.:</w:t>
                        </w:r>
                        <w:r>
                          <w:rPr>
                            <w:rFonts w:ascii="Verdana" w:hAnsi="Verdana"/>
                            <w:b/>
                            <w:color w:val="666699"/>
                            <w:sz w:val="18"/>
                          </w:rPr>
                          <w:tab/>
                          <w:t>210-3727400</w:t>
                        </w:r>
                      </w:p>
                      <w:p w:rsidR="00617A16" w:rsidRDefault="00FD0740">
                        <w:pPr>
                          <w:pStyle w:val="TableParagraph"/>
                          <w:tabs>
                            <w:tab w:val="left" w:pos="2461"/>
                          </w:tabs>
                          <w:ind w:left="1741" w:right="357"/>
                          <w:rPr>
                            <w:rFonts w:ascii="Verdana"/>
                            <w:b/>
                            <w:sz w:val="18"/>
                          </w:rPr>
                        </w:pPr>
                        <w:r>
                          <w:rPr>
                            <w:rFonts w:ascii="Verdana"/>
                            <w:b/>
                            <w:color w:val="666699"/>
                            <w:spacing w:val="-3"/>
                            <w:sz w:val="18"/>
                          </w:rPr>
                          <w:t>E-</w:t>
                        </w:r>
                        <w:proofErr w:type="spellStart"/>
                        <w:r>
                          <w:rPr>
                            <w:rFonts w:ascii="Verdana"/>
                            <w:b/>
                            <w:color w:val="666699"/>
                            <w:spacing w:val="-3"/>
                            <w:sz w:val="18"/>
                          </w:rPr>
                          <w:t>mail:</w:t>
                        </w:r>
                        <w:hyperlink r:id="rId8">
                          <w:r>
                            <w:rPr>
                              <w:rFonts w:ascii="Verdana"/>
                              <w:b/>
                              <w:color w:val="0000FF"/>
                              <w:spacing w:val="-3"/>
                              <w:sz w:val="18"/>
                              <w:u w:val="single" w:color="0000FF"/>
                            </w:rPr>
                            <w:t>info@rae.gr</w:t>
                          </w:r>
                          <w:proofErr w:type="spellEnd"/>
                        </w:hyperlink>
                        <w:r>
                          <w:rPr>
                            <w:rFonts w:ascii="Verdana"/>
                            <w:b/>
                            <w:color w:val="0000FF"/>
                            <w:spacing w:val="-5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666699"/>
                            <w:sz w:val="18"/>
                          </w:rPr>
                          <w:t>Web:</w:t>
                        </w:r>
                        <w:r>
                          <w:rPr>
                            <w:rFonts w:ascii="Verdana"/>
                            <w:b/>
                            <w:color w:val="666699"/>
                            <w:sz w:val="18"/>
                          </w:rPr>
                          <w:tab/>
                        </w:r>
                        <w:hyperlink r:id="rId9">
                          <w:r>
                            <w:rPr>
                              <w:rFonts w:ascii="Verdana"/>
                              <w:b/>
                              <w:color w:val="0000FF"/>
                              <w:spacing w:val="-6"/>
                              <w:sz w:val="18"/>
                              <w:u w:val="single" w:color="0000FF"/>
                            </w:rPr>
                            <w:t>www.rae.gr</w:t>
                          </w:r>
                        </w:hyperlink>
                      </w:p>
                    </w:tc>
                  </w:tr>
                </w:tbl>
                <w:p w:rsidR="00617A16" w:rsidRDefault="00617A1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Ηµ/</w:t>
      </w:r>
      <w:proofErr w:type="spellStart"/>
      <w:r>
        <w:t>νία</w:t>
      </w:r>
      <w:proofErr w:type="spellEnd"/>
      <w:r>
        <w:t xml:space="preserve">: </w:t>
      </w:r>
      <w:proofErr w:type="spellStart"/>
      <w:r>
        <w:t>Εισερχ</w:t>
      </w:r>
      <w:proofErr w:type="spellEnd"/>
      <w:r>
        <w:t>. 07/06/2021</w:t>
      </w:r>
      <w:r>
        <w:rPr>
          <w:spacing w:val="-64"/>
        </w:rPr>
        <w:t xml:space="preserve"> </w:t>
      </w:r>
      <w:r>
        <w:t>Α.</w:t>
      </w:r>
      <w:r>
        <w:rPr>
          <w:spacing w:val="-7"/>
        </w:rPr>
        <w:t xml:space="preserve"> </w:t>
      </w:r>
      <w:r>
        <w:t>Π.</w:t>
      </w:r>
      <w:r>
        <w:rPr>
          <w:spacing w:val="-6"/>
        </w:rPr>
        <w:t xml:space="preserve"> </w:t>
      </w:r>
      <w:r>
        <w:t>Αποστολέα:</w:t>
      </w:r>
      <w:r>
        <w:rPr>
          <w:spacing w:val="-7"/>
        </w:rPr>
        <w:t xml:space="preserve"> </w:t>
      </w:r>
      <w:r>
        <w:t>Ο-88031</w:t>
      </w:r>
    </w:p>
    <w:p w:rsidR="00617A16" w:rsidRDefault="00617A16">
      <w:pPr>
        <w:pStyle w:val="a3"/>
        <w:rPr>
          <w:rFonts w:ascii="Arial"/>
          <w:b/>
        </w:rPr>
      </w:pPr>
    </w:p>
    <w:p w:rsidR="00617A16" w:rsidRDefault="00617A16">
      <w:pPr>
        <w:pStyle w:val="a3"/>
        <w:rPr>
          <w:rFonts w:ascii="Arial"/>
          <w:b/>
        </w:rPr>
      </w:pPr>
    </w:p>
    <w:p w:rsidR="00617A16" w:rsidRDefault="00617A16">
      <w:pPr>
        <w:pStyle w:val="a3"/>
        <w:rPr>
          <w:rFonts w:ascii="Arial"/>
          <w:b/>
        </w:rPr>
      </w:pPr>
    </w:p>
    <w:p w:rsidR="00617A16" w:rsidRDefault="00617A16">
      <w:pPr>
        <w:pStyle w:val="a3"/>
        <w:rPr>
          <w:rFonts w:ascii="Arial"/>
          <w:b/>
        </w:rPr>
      </w:pPr>
    </w:p>
    <w:p w:rsidR="00617A16" w:rsidRDefault="00617A16">
      <w:pPr>
        <w:pStyle w:val="a3"/>
        <w:rPr>
          <w:rFonts w:ascii="Arial"/>
          <w:b/>
        </w:rPr>
      </w:pPr>
    </w:p>
    <w:p w:rsidR="00617A16" w:rsidRDefault="00617A16">
      <w:pPr>
        <w:pStyle w:val="a3"/>
        <w:rPr>
          <w:rFonts w:ascii="Arial"/>
          <w:b/>
        </w:rPr>
      </w:pPr>
    </w:p>
    <w:p w:rsidR="00617A16" w:rsidRDefault="00617A16">
      <w:pPr>
        <w:pStyle w:val="a3"/>
        <w:rPr>
          <w:rFonts w:ascii="Arial"/>
          <w:b/>
        </w:rPr>
      </w:pPr>
    </w:p>
    <w:p w:rsidR="00617A16" w:rsidRDefault="00617A16">
      <w:pPr>
        <w:pStyle w:val="a3"/>
        <w:rPr>
          <w:rFonts w:ascii="Arial"/>
          <w:b/>
        </w:rPr>
      </w:pPr>
    </w:p>
    <w:p w:rsidR="00617A16" w:rsidRDefault="00617A16">
      <w:pPr>
        <w:pStyle w:val="a3"/>
        <w:rPr>
          <w:rFonts w:ascii="Arial"/>
          <w:b/>
        </w:rPr>
      </w:pPr>
    </w:p>
    <w:p w:rsidR="00617A16" w:rsidRDefault="00617A16">
      <w:pPr>
        <w:pStyle w:val="a3"/>
        <w:spacing w:before="6"/>
        <w:rPr>
          <w:rFonts w:ascii="Arial"/>
          <w:b/>
          <w:sz w:val="26"/>
        </w:rPr>
      </w:pPr>
    </w:p>
    <w:p w:rsidR="00617A16" w:rsidRDefault="00FD0740">
      <w:pPr>
        <w:pStyle w:val="Heading1"/>
        <w:spacing w:before="99"/>
        <w:ind w:left="0" w:right="562"/>
        <w:jc w:val="right"/>
      </w:pPr>
      <w:r>
        <w:rPr>
          <w:spacing w:val="-5"/>
        </w:rPr>
        <w:t>Αθήνα,</w:t>
      </w:r>
      <w:r>
        <w:rPr>
          <w:spacing w:val="-7"/>
        </w:rPr>
        <w:t xml:space="preserve"> </w:t>
      </w:r>
      <w:r>
        <w:rPr>
          <w:spacing w:val="-5"/>
        </w:rPr>
        <w:t>04.06.2021</w:t>
      </w:r>
    </w:p>
    <w:p w:rsidR="00617A16" w:rsidRDefault="00617A16">
      <w:pPr>
        <w:pStyle w:val="a3"/>
        <w:rPr>
          <w:b/>
        </w:rPr>
      </w:pPr>
    </w:p>
    <w:p w:rsidR="00617A16" w:rsidRDefault="00617A16">
      <w:pPr>
        <w:pStyle w:val="a3"/>
        <w:rPr>
          <w:b/>
        </w:rPr>
      </w:pPr>
    </w:p>
    <w:p w:rsidR="00617A16" w:rsidRDefault="00617A16">
      <w:pPr>
        <w:pStyle w:val="a3"/>
        <w:spacing w:before="8"/>
        <w:rPr>
          <w:b/>
          <w:sz w:val="29"/>
        </w:rPr>
      </w:pPr>
    </w:p>
    <w:tbl>
      <w:tblPr>
        <w:tblStyle w:val="TableNormal"/>
        <w:tblW w:w="0" w:type="auto"/>
        <w:tblInd w:w="547" w:type="dxa"/>
        <w:tblLayout w:type="fixed"/>
        <w:tblLook w:val="01E0"/>
      </w:tblPr>
      <w:tblGrid>
        <w:gridCol w:w="1313"/>
        <w:gridCol w:w="7624"/>
      </w:tblGrid>
      <w:tr w:rsidR="00617A16">
        <w:trPr>
          <w:trHeight w:val="1451"/>
        </w:trPr>
        <w:tc>
          <w:tcPr>
            <w:tcW w:w="1313" w:type="dxa"/>
          </w:tcPr>
          <w:p w:rsidR="00617A16" w:rsidRDefault="00FD0740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Προς:</w:t>
            </w:r>
          </w:p>
        </w:tc>
        <w:tc>
          <w:tcPr>
            <w:tcW w:w="7624" w:type="dxa"/>
          </w:tcPr>
          <w:p w:rsidR="00617A16" w:rsidRDefault="00FD0740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  <w:tab w:val="left" w:pos="591"/>
              </w:tabs>
              <w:spacing w:line="244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Γραφείο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Υπουργού Περιβάλλοντος</w:t>
            </w:r>
            <w:r>
              <w:rPr>
                <w:b/>
                <w:spacing w:val="-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και</w:t>
            </w:r>
            <w:r>
              <w:rPr>
                <w:b/>
                <w:spacing w:val="-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Ενέργειας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κ.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Κ.</w:t>
            </w:r>
            <w:r>
              <w:rPr>
                <w:b/>
                <w:spacing w:val="-3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Σκρέκα</w:t>
            </w:r>
            <w:proofErr w:type="spellEnd"/>
          </w:p>
          <w:p w:rsidR="00617A16" w:rsidRDefault="00FD0740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  <w:tab w:val="left" w:pos="591"/>
              </w:tabs>
              <w:spacing w:before="1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Γραφείο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Κοινοβουλευτικού Ελέγχου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ΥΠΕΝ</w:t>
            </w:r>
          </w:p>
          <w:p w:rsidR="00617A16" w:rsidRDefault="00617A16">
            <w:pPr>
              <w:pStyle w:val="TableParagraph"/>
              <w:numPr>
                <w:ilvl w:val="0"/>
                <w:numId w:val="1"/>
              </w:numPr>
              <w:tabs>
                <w:tab w:val="left" w:pos="583"/>
                <w:tab w:val="left" w:pos="584"/>
              </w:tabs>
              <w:spacing w:before="117"/>
              <w:ind w:left="583" w:hanging="337"/>
              <w:rPr>
                <w:b/>
                <w:sz w:val="20"/>
              </w:rPr>
            </w:pPr>
            <w:hyperlink r:id="rId10">
              <w:r w:rsidR="00FD0740">
                <w:rPr>
                  <w:b/>
                  <w:color w:val="0000FF"/>
                  <w:sz w:val="20"/>
                  <w:u w:val="single" w:color="0000FF"/>
                </w:rPr>
                <w:t>vouli1@prv.ypeka.gr</w:t>
              </w:r>
            </w:hyperlink>
          </w:p>
          <w:p w:rsidR="00617A16" w:rsidRDefault="00617A16">
            <w:pPr>
              <w:pStyle w:val="TableParagraph"/>
              <w:numPr>
                <w:ilvl w:val="0"/>
                <w:numId w:val="1"/>
              </w:numPr>
              <w:tabs>
                <w:tab w:val="left" w:pos="590"/>
                <w:tab w:val="left" w:pos="591"/>
              </w:tabs>
              <w:spacing w:before="117"/>
              <w:rPr>
                <w:b/>
                <w:sz w:val="20"/>
              </w:rPr>
            </w:pPr>
            <w:hyperlink r:id="rId11">
              <w:r w:rsidR="00FD0740">
                <w:rPr>
                  <w:b/>
                  <w:color w:val="0000FF"/>
                  <w:sz w:val="20"/>
                  <w:u w:val="single" w:color="0000FF"/>
                </w:rPr>
                <w:t>vouli2@prv.ypeka.gr</w:t>
              </w:r>
            </w:hyperlink>
          </w:p>
        </w:tc>
      </w:tr>
      <w:tr w:rsidR="00617A16">
        <w:trPr>
          <w:trHeight w:val="1083"/>
        </w:trPr>
        <w:tc>
          <w:tcPr>
            <w:tcW w:w="1313" w:type="dxa"/>
          </w:tcPr>
          <w:p w:rsidR="00617A16" w:rsidRDefault="00FD0740"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Θέμα:</w:t>
            </w:r>
          </w:p>
        </w:tc>
        <w:tc>
          <w:tcPr>
            <w:tcW w:w="7624" w:type="dxa"/>
          </w:tcPr>
          <w:p w:rsidR="00617A16" w:rsidRDefault="00FD0740">
            <w:pPr>
              <w:pStyle w:val="TableParagraph"/>
              <w:spacing w:before="119"/>
              <w:ind w:left="247" w:right="1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«Κτηνοτρόφοι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των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Σιδερών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της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Κοζάνης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διαμαρτύρονται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κατά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των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φωτοβολταϊκών</w:t>
            </w:r>
            <w:proofErr w:type="spellEnd"/>
            <w:r>
              <w:rPr>
                <w:b/>
                <w:spacing w:val="-1"/>
                <w:sz w:val="20"/>
              </w:rPr>
              <w:t xml:space="preserve"> πάρκων» (αριθ. ερωτ. </w:t>
            </w:r>
            <w:r>
              <w:rPr>
                <w:b/>
                <w:sz w:val="20"/>
              </w:rPr>
              <w:t>Βουλής 6792/24.05.2021, αρι</w:t>
            </w:r>
            <w:r>
              <w:rPr>
                <w:b/>
                <w:sz w:val="20"/>
              </w:rPr>
              <w:t>θ.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πρωτ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ΡΑΕ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Ι-303158/25.05.2021)</w:t>
            </w:r>
          </w:p>
        </w:tc>
      </w:tr>
      <w:tr w:rsidR="00617A16">
        <w:trPr>
          <w:trHeight w:val="625"/>
        </w:trPr>
        <w:tc>
          <w:tcPr>
            <w:tcW w:w="1313" w:type="dxa"/>
          </w:tcPr>
          <w:p w:rsidR="00617A16" w:rsidRDefault="00617A1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617A16" w:rsidRDefault="00FD074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Κωδικός:</w:t>
            </w:r>
          </w:p>
        </w:tc>
        <w:tc>
          <w:tcPr>
            <w:tcW w:w="7624" w:type="dxa"/>
          </w:tcPr>
          <w:p w:rsidR="00617A16" w:rsidRDefault="00617A16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617A16" w:rsidRDefault="00FD0740">
            <w:pPr>
              <w:pStyle w:val="TableParagraph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Ο-88031</w:t>
            </w:r>
          </w:p>
        </w:tc>
      </w:tr>
      <w:tr w:rsidR="00617A16">
        <w:trPr>
          <w:trHeight w:val="386"/>
        </w:trPr>
        <w:tc>
          <w:tcPr>
            <w:tcW w:w="1313" w:type="dxa"/>
          </w:tcPr>
          <w:p w:rsidR="00617A16" w:rsidRDefault="00FD0740">
            <w:pPr>
              <w:pStyle w:val="TableParagraph"/>
              <w:spacing w:before="145"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Σελίδες:</w:t>
            </w:r>
          </w:p>
        </w:tc>
        <w:tc>
          <w:tcPr>
            <w:tcW w:w="7624" w:type="dxa"/>
          </w:tcPr>
          <w:p w:rsidR="00617A16" w:rsidRDefault="00FD0740">
            <w:pPr>
              <w:pStyle w:val="TableParagraph"/>
              <w:spacing w:before="145" w:line="221" w:lineRule="exact"/>
              <w:ind w:left="24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:rsidR="00617A16" w:rsidRDefault="00617A16">
      <w:pPr>
        <w:pStyle w:val="a3"/>
        <w:rPr>
          <w:b/>
        </w:rPr>
      </w:pPr>
    </w:p>
    <w:p w:rsidR="00617A16" w:rsidRDefault="00617A16">
      <w:pPr>
        <w:pStyle w:val="a3"/>
        <w:rPr>
          <w:b/>
        </w:rPr>
      </w:pPr>
    </w:p>
    <w:p w:rsidR="00617A16" w:rsidRDefault="00617A16">
      <w:pPr>
        <w:pStyle w:val="a3"/>
        <w:spacing w:before="10"/>
        <w:rPr>
          <w:b/>
          <w:sz w:val="25"/>
        </w:rPr>
      </w:pPr>
    </w:p>
    <w:p w:rsidR="00617A16" w:rsidRDefault="00FD0740">
      <w:pPr>
        <w:spacing w:before="99"/>
        <w:ind w:left="740"/>
        <w:jc w:val="both"/>
        <w:rPr>
          <w:b/>
          <w:sz w:val="20"/>
        </w:rPr>
      </w:pPr>
      <w:r>
        <w:rPr>
          <w:b/>
          <w:sz w:val="20"/>
        </w:rPr>
        <w:t>Αξιότιμε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κύριε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Υπουργέ,</w:t>
      </w:r>
    </w:p>
    <w:p w:rsidR="00617A16" w:rsidRDefault="00617A16">
      <w:pPr>
        <w:pStyle w:val="a3"/>
        <w:rPr>
          <w:b/>
          <w:sz w:val="24"/>
        </w:rPr>
      </w:pPr>
    </w:p>
    <w:p w:rsidR="00617A16" w:rsidRDefault="00FD0740">
      <w:pPr>
        <w:pStyle w:val="a3"/>
        <w:spacing w:before="194" w:line="273" w:lineRule="auto"/>
        <w:ind w:left="740" w:right="538"/>
        <w:jc w:val="both"/>
      </w:pPr>
      <w:r>
        <w:t>Σε</w:t>
      </w:r>
      <w:r>
        <w:rPr>
          <w:spacing w:val="1"/>
        </w:rPr>
        <w:t xml:space="preserve"> </w:t>
      </w:r>
      <w:r>
        <w:t>σχέση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Ερώτηση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Βουλής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Ελλήνων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αρμοδιοτήτων</w:t>
      </w:r>
      <w:r>
        <w:rPr>
          <w:spacing w:val="-2"/>
        </w:rPr>
        <w:t xml:space="preserve"> </w:t>
      </w:r>
      <w:r>
        <w:t>της ΡΑΕ επισημαίνονται τα</w:t>
      </w:r>
      <w:r>
        <w:rPr>
          <w:spacing w:val="-1"/>
        </w:rPr>
        <w:t xml:space="preserve"> </w:t>
      </w:r>
      <w:r>
        <w:t>ακόλουθα:</w:t>
      </w:r>
    </w:p>
    <w:p w:rsidR="00617A16" w:rsidRDefault="00617A16">
      <w:pPr>
        <w:pStyle w:val="a3"/>
        <w:spacing w:before="5"/>
        <w:rPr>
          <w:sz w:val="23"/>
        </w:rPr>
      </w:pPr>
    </w:p>
    <w:p w:rsidR="00617A16" w:rsidRDefault="00FD0740">
      <w:pPr>
        <w:pStyle w:val="a3"/>
        <w:spacing w:line="276" w:lineRule="auto"/>
        <w:ind w:left="740" w:right="538"/>
        <w:jc w:val="both"/>
      </w:pPr>
      <w:r>
        <w:t>Βάσει του Μητρώου της ΡΑΕ, εντός των ορίων της Περιφερειακής Ενότητας Κοζάνης έως</w:t>
      </w:r>
      <w:r>
        <w:rPr>
          <w:spacing w:val="1"/>
        </w:rPr>
        <w:t xml:space="preserve"> </w:t>
      </w:r>
      <w:r>
        <w:t xml:space="preserve">σήμερα έχουν χορηγηθεί 209 άδειες παραγωγής </w:t>
      </w:r>
      <w:proofErr w:type="spellStart"/>
      <w:r>
        <w:t>φωτοβολταϊκών</w:t>
      </w:r>
      <w:proofErr w:type="spellEnd"/>
      <w:r>
        <w:t xml:space="preserve"> συνολικής ισχύος 7.671,76</w:t>
      </w:r>
      <w:r>
        <w:rPr>
          <w:spacing w:val="1"/>
        </w:rPr>
        <w:t xml:space="preserve"> </w:t>
      </w:r>
      <w:r>
        <w:t>MW. Από τα ανωτέρω 3 έργα ισχύος 10,79 MW έχουν Άδεια Λειτουργίας, 24 έργα ισχύος</w:t>
      </w:r>
      <w:r>
        <w:rPr>
          <w:spacing w:val="1"/>
        </w:rPr>
        <w:t xml:space="preserve"> </w:t>
      </w:r>
      <w:r>
        <w:t>453,87</w:t>
      </w:r>
      <w:r>
        <w:rPr>
          <w:spacing w:val="1"/>
        </w:rPr>
        <w:t xml:space="preserve"> </w:t>
      </w:r>
      <w:r>
        <w:t>MW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Άδεια</w:t>
      </w:r>
      <w:r>
        <w:rPr>
          <w:spacing w:val="1"/>
        </w:rPr>
        <w:t xml:space="preserve"> </w:t>
      </w:r>
      <w:r>
        <w:t>Εγκατάστασης,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έργα</w:t>
      </w:r>
      <w:r>
        <w:rPr>
          <w:spacing w:val="1"/>
        </w:rPr>
        <w:t xml:space="preserve"> </w:t>
      </w:r>
      <w:r>
        <w:t>ισχύος</w:t>
      </w:r>
      <w:r>
        <w:rPr>
          <w:spacing w:val="1"/>
        </w:rPr>
        <w:t xml:space="preserve"> </w:t>
      </w:r>
      <w:r>
        <w:t>470,06</w:t>
      </w:r>
      <w:r>
        <w:rPr>
          <w:spacing w:val="1"/>
        </w:rPr>
        <w:t xml:space="preserve"> </w:t>
      </w:r>
      <w:r>
        <w:t>MW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Έγκριση</w:t>
      </w:r>
      <w:r>
        <w:rPr>
          <w:spacing w:val="1"/>
        </w:rPr>
        <w:t xml:space="preserve"> </w:t>
      </w:r>
      <w:r>
        <w:t>Περιβαλλοντικών Όρων και τα υπόλοιπα 151 έργα ισχύος 6.737,04 MW βρίσκονται σε αρχικό</w:t>
      </w:r>
      <w:r>
        <w:rPr>
          <w:spacing w:val="1"/>
        </w:rPr>
        <w:t xml:space="preserve"> </w:t>
      </w:r>
      <w:r>
        <w:t xml:space="preserve">στάδιο της </w:t>
      </w:r>
      <w:proofErr w:type="spellStart"/>
      <w:r>
        <w:t>αδειοδοτικής</w:t>
      </w:r>
      <w:proofErr w:type="spellEnd"/>
      <w:r>
        <w:t xml:space="preserve"> τους διαδικασίας. Αναλυτικά στοιχεία του κάθε έργου παρουσιάζονται</w:t>
      </w:r>
      <w:r>
        <w:rPr>
          <w:spacing w:val="-60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επισυν</w:t>
      </w:r>
      <w:r>
        <w:t>απτόμενο</w:t>
      </w:r>
      <w:r>
        <w:rPr>
          <w:spacing w:val="-1"/>
        </w:rPr>
        <w:t xml:space="preserve"> </w:t>
      </w:r>
      <w:r>
        <w:t>πίνακα</w:t>
      </w:r>
      <w:r>
        <w:rPr>
          <w:spacing w:val="1"/>
        </w:rPr>
        <w:t xml:space="preserve"> </w:t>
      </w:r>
      <w:r>
        <w:t>1(αρχείο</w:t>
      </w:r>
      <w:r>
        <w:rPr>
          <w:spacing w:val="-1"/>
        </w:rPr>
        <w:t xml:space="preserve"> </w:t>
      </w:r>
      <w:proofErr w:type="spellStart"/>
      <w:r>
        <w:t>pdf</w:t>
      </w:r>
      <w:proofErr w:type="spellEnd"/>
      <w:r>
        <w:t>).</w:t>
      </w:r>
    </w:p>
    <w:p w:rsidR="00617A16" w:rsidRDefault="00617A16">
      <w:pPr>
        <w:pStyle w:val="a3"/>
        <w:spacing w:before="12"/>
        <w:rPr>
          <w:sz w:val="22"/>
        </w:rPr>
      </w:pPr>
    </w:p>
    <w:p w:rsidR="00617A16" w:rsidRDefault="00FD0740">
      <w:pPr>
        <w:pStyle w:val="a3"/>
        <w:spacing w:line="276" w:lineRule="auto"/>
        <w:ind w:left="740" w:right="537"/>
        <w:jc w:val="both"/>
      </w:pPr>
      <w:r>
        <w:t>Πέραν των ανωτέρω, εντός των ορίων της Περιφερειακής Ενότητας Κοζάνης έχουν υποβληθεί</w:t>
      </w:r>
      <w:r>
        <w:rPr>
          <w:spacing w:val="-60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εξετάζονται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ΡΑΕ</w:t>
      </w:r>
      <w:r>
        <w:rPr>
          <w:spacing w:val="1"/>
        </w:rPr>
        <w:t xml:space="preserve"> </w:t>
      </w:r>
      <w:r>
        <w:t>38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proofErr w:type="spellStart"/>
      <w:r>
        <w:t>φωτοβολταϊκών</w:t>
      </w:r>
      <w:proofErr w:type="spellEnd"/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χορήγηση</w:t>
      </w:r>
      <w:r>
        <w:rPr>
          <w:spacing w:val="62"/>
        </w:rPr>
        <w:t xml:space="preserve"> </w:t>
      </w:r>
      <w:r>
        <w:t>Βεβαίωσης</w:t>
      </w:r>
      <w:r>
        <w:rPr>
          <w:spacing w:val="1"/>
        </w:rPr>
        <w:t xml:space="preserve"> </w:t>
      </w:r>
      <w:r>
        <w:t xml:space="preserve">Παραγωγού ηλεκτρικής ενέργειας συνολικής ισχύος 1.674,93 MW. </w:t>
      </w:r>
      <w:r>
        <w:t>Αναλυτικά στοιχεία των</w:t>
      </w:r>
      <w:r>
        <w:rPr>
          <w:spacing w:val="1"/>
        </w:rPr>
        <w:t xml:space="preserve"> </w:t>
      </w:r>
      <w:r>
        <w:t>υποβληθέντων</w:t>
      </w:r>
      <w:r>
        <w:rPr>
          <w:spacing w:val="-1"/>
        </w:rPr>
        <w:t xml:space="preserve"> </w:t>
      </w:r>
      <w:r>
        <w:t>αιτήσεων</w:t>
      </w:r>
      <w:r>
        <w:rPr>
          <w:spacing w:val="-2"/>
        </w:rPr>
        <w:t xml:space="preserve"> </w:t>
      </w:r>
      <w:r>
        <w:t>παρουσιάζονται</w:t>
      </w:r>
      <w:r>
        <w:rPr>
          <w:spacing w:val="2"/>
        </w:rPr>
        <w:t xml:space="preserve"> </w:t>
      </w:r>
      <w:r>
        <w:t>στον</w:t>
      </w:r>
      <w:r>
        <w:rPr>
          <w:spacing w:val="-2"/>
        </w:rPr>
        <w:t xml:space="preserve"> </w:t>
      </w:r>
      <w:r>
        <w:t>επισυναπτόμενο</w:t>
      </w:r>
      <w:r>
        <w:rPr>
          <w:spacing w:val="-2"/>
        </w:rPr>
        <w:t xml:space="preserve"> </w:t>
      </w:r>
      <w:r>
        <w:t>πίνακα 2</w:t>
      </w:r>
      <w:r>
        <w:rPr>
          <w:spacing w:val="-2"/>
        </w:rPr>
        <w:t xml:space="preserve"> </w:t>
      </w:r>
      <w:r>
        <w:t xml:space="preserve">(αρχείο </w:t>
      </w:r>
      <w:proofErr w:type="spellStart"/>
      <w:r>
        <w:t>pdf</w:t>
      </w:r>
      <w:proofErr w:type="spellEnd"/>
      <w:r>
        <w:t>).</w:t>
      </w:r>
    </w:p>
    <w:p w:rsidR="00617A16" w:rsidRDefault="00FD0740">
      <w:pPr>
        <w:pStyle w:val="a3"/>
        <w:spacing w:line="276" w:lineRule="auto"/>
        <w:ind w:left="740" w:right="538"/>
        <w:jc w:val="both"/>
      </w:pPr>
      <w:r>
        <w:t>Επισημαίνεται ότι, σύμφωνα με το υφιστάμενο νομοθετικό πλαίσιο, η ΡΑΕ στο πλαίσιο των</w:t>
      </w:r>
      <w:r>
        <w:rPr>
          <w:spacing w:val="1"/>
        </w:rPr>
        <w:t xml:space="preserve"> </w:t>
      </w:r>
      <w:r>
        <w:t>αρμοδιοτήτων</w:t>
      </w:r>
      <w:r>
        <w:rPr>
          <w:spacing w:val="6"/>
        </w:rPr>
        <w:t xml:space="preserve"> </w:t>
      </w:r>
      <w:r>
        <w:t>της,</w:t>
      </w:r>
      <w:r>
        <w:rPr>
          <w:spacing w:val="10"/>
        </w:rPr>
        <w:t xml:space="preserve"> </w:t>
      </w:r>
      <w:r>
        <w:t>χορηγεί</w:t>
      </w:r>
      <w:r>
        <w:rPr>
          <w:spacing w:val="8"/>
        </w:rPr>
        <w:t xml:space="preserve"> </w:t>
      </w:r>
      <w:r>
        <w:t>Βεβαιώσεις</w:t>
      </w:r>
      <w:r>
        <w:rPr>
          <w:spacing w:val="8"/>
        </w:rPr>
        <w:t xml:space="preserve"> </w:t>
      </w:r>
      <w:r>
        <w:t>Παραγωγού</w:t>
      </w:r>
      <w:r>
        <w:rPr>
          <w:spacing w:val="9"/>
        </w:rPr>
        <w:t xml:space="preserve"> </w:t>
      </w:r>
      <w:r>
        <w:t>(πρώην</w:t>
      </w:r>
      <w:r>
        <w:rPr>
          <w:spacing w:val="9"/>
        </w:rPr>
        <w:t xml:space="preserve"> </w:t>
      </w:r>
      <w:r>
        <w:t>Άδειες</w:t>
      </w:r>
      <w:r>
        <w:rPr>
          <w:spacing w:val="8"/>
        </w:rPr>
        <w:t xml:space="preserve"> </w:t>
      </w:r>
      <w:r>
        <w:t>Παραγωγής)</w:t>
      </w:r>
      <w:r>
        <w:rPr>
          <w:spacing w:val="15"/>
        </w:rPr>
        <w:t xml:space="preserve"> </w:t>
      </w:r>
      <w:r>
        <w:t>εφόσον</w:t>
      </w:r>
    </w:p>
    <w:p w:rsidR="00617A16" w:rsidRDefault="00617A16">
      <w:pPr>
        <w:spacing w:line="276" w:lineRule="auto"/>
        <w:jc w:val="both"/>
        <w:sectPr w:rsidR="00617A16">
          <w:footerReference w:type="default" r:id="rId12"/>
          <w:type w:val="continuous"/>
          <w:pgSz w:w="11910" w:h="16840"/>
          <w:pgMar w:top="640" w:right="1260" w:bottom="960" w:left="1060" w:header="720" w:footer="773" w:gutter="0"/>
          <w:pgNumType w:start="1"/>
          <w:cols w:space="720"/>
        </w:sectPr>
      </w:pPr>
    </w:p>
    <w:p w:rsidR="00617A16" w:rsidRDefault="00FD0740">
      <w:pPr>
        <w:pStyle w:val="a3"/>
        <w:spacing w:before="83" w:line="276" w:lineRule="auto"/>
        <w:ind w:left="740" w:right="538"/>
        <w:jc w:val="both"/>
      </w:pPr>
      <w:r>
        <w:lastRenderedPageBreak/>
        <w:t>πληρούνται τα κριτήρια της παραγράφου 5 του άρθρου 11 του Νόμου 4685/2020. Ειδικότερα,</w:t>
      </w:r>
      <w:r>
        <w:rPr>
          <w:spacing w:val="-60"/>
        </w:rPr>
        <w:t xml:space="preserve"> </w:t>
      </w:r>
      <w:r>
        <w:t xml:space="preserve">εξετάζεται η </w:t>
      </w:r>
      <w:proofErr w:type="spellStart"/>
      <w:r>
        <w:t>χωροθέτηση</w:t>
      </w:r>
      <w:proofErr w:type="spellEnd"/>
      <w:r>
        <w:t xml:space="preserve"> των προτεινόμενων έργων έτσι ώστε να μην υφίσταται υπέρβαση</w:t>
      </w:r>
      <w:r>
        <w:rPr>
          <w:spacing w:val="1"/>
        </w:rPr>
        <w:t xml:space="preserve"> </w:t>
      </w:r>
      <w:r>
        <w:t>της φέρουσας ικανότητας των ΟΤΑ εγκατάστασης καθώς και να μην βρίσκονται σε περιοχές</w:t>
      </w:r>
      <w:r>
        <w:rPr>
          <w:spacing w:val="1"/>
        </w:rPr>
        <w:t xml:space="preserve"> </w:t>
      </w:r>
      <w:r>
        <w:t>αποκλεισμού</w:t>
      </w:r>
      <w:r>
        <w:rPr>
          <w:spacing w:val="33"/>
        </w:rPr>
        <w:t xml:space="preserve"> </w:t>
      </w:r>
      <w:r>
        <w:t>εγκατάστασης</w:t>
      </w:r>
      <w:r>
        <w:rPr>
          <w:spacing w:val="36"/>
        </w:rPr>
        <w:t xml:space="preserve"> </w:t>
      </w:r>
      <w:r>
        <w:t>ΑΠΕ</w:t>
      </w:r>
      <w:r>
        <w:rPr>
          <w:spacing w:val="35"/>
        </w:rPr>
        <w:t xml:space="preserve"> </w:t>
      </w:r>
      <w:r>
        <w:t>σύμφωνα</w:t>
      </w:r>
      <w:r>
        <w:rPr>
          <w:spacing w:val="36"/>
        </w:rPr>
        <w:t xml:space="preserve"> </w:t>
      </w:r>
      <w:r>
        <w:t>με</w:t>
      </w:r>
      <w:r>
        <w:rPr>
          <w:spacing w:val="34"/>
        </w:rPr>
        <w:t xml:space="preserve"> </w:t>
      </w:r>
      <w:r>
        <w:t>το</w:t>
      </w:r>
      <w:r>
        <w:rPr>
          <w:spacing w:val="34"/>
        </w:rPr>
        <w:t xml:space="preserve"> </w:t>
      </w:r>
      <w:r>
        <w:t>Ειδικό</w:t>
      </w:r>
      <w:r>
        <w:rPr>
          <w:spacing w:val="34"/>
        </w:rPr>
        <w:t xml:space="preserve"> </w:t>
      </w:r>
      <w:r>
        <w:t>Πλαίσιο</w:t>
      </w:r>
      <w:r>
        <w:rPr>
          <w:spacing w:val="34"/>
        </w:rPr>
        <w:t xml:space="preserve"> </w:t>
      </w:r>
      <w:r>
        <w:t>Χωροταξικού</w:t>
      </w:r>
      <w:r>
        <w:rPr>
          <w:spacing w:val="8"/>
        </w:rPr>
        <w:t xml:space="preserve"> </w:t>
      </w:r>
      <w:r>
        <w:t>Σχεδιασμού</w:t>
      </w:r>
      <w:r>
        <w:rPr>
          <w:spacing w:val="-6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Αε</w:t>
      </w:r>
      <w:r>
        <w:t>ιφόρου</w:t>
      </w:r>
      <w:r>
        <w:rPr>
          <w:spacing w:val="1"/>
        </w:rPr>
        <w:t xml:space="preserve"> </w:t>
      </w:r>
      <w:r>
        <w:t>Ανάπτυξης, όπως</w:t>
      </w:r>
      <w:r>
        <w:rPr>
          <w:spacing w:val="62"/>
        </w:rPr>
        <w:t xml:space="preserve"> </w:t>
      </w:r>
      <w:r>
        <w:t>αυτό</w:t>
      </w:r>
      <w:r>
        <w:rPr>
          <w:spacing w:val="63"/>
        </w:rPr>
        <w:t xml:space="preserve"> </w:t>
      </w:r>
      <w:r>
        <w:t>ισχύει. Οι ανωτέρω περιοχές αποκλεισμού καθώς και</w:t>
      </w:r>
      <w:r>
        <w:rPr>
          <w:spacing w:val="1"/>
        </w:rPr>
        <w:t xml:space="preserve"> </w:t>
      </w:r>
      <w:r>
        <w:t>όλα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έργα</w:t>
      </w:r>
      <w:r>
        <w:rPr>
          <w:spacing w:val="1"/>
        </w:rPr>
        <w:t xml:space="preserve"> </w:t>
      </w:r>
      <w:r>
        <w:t>απεικονίζονται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proofErr w:type="spellStart"/>
      <w:r>
        <w:t>Γεωπληροφοριακό</w:t>
      </w:r>
      <w:proofErr w:type="spellEnd"/>
      <w:r>
        <w:rPr>
          <w:spacing w:val="1"/>
        </w:rPr>
        <w:t xml:space="preserve"> </w:t>
      </w:r>
      <w:r>
        <w:t>Χάρτη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ΡΑΕ</w:t>
      </w:r>
      <w:r>
        <w:rPr>
          <w:spacing w:val="1"/>
        </w:rPr>
        <w:t xml:space="preserve"> </w:t>
      </w:r>
      <w:r>
        <w:t>(</w:t>
      </w:r>
      <w:hyperlink r:id="rId13">
        <w:r>
          <w:rPr>
            <w:color w:val="0000FF"/>
            <w:u w:val="single" w:color="0000FF"/>
          </w:rPr>
          <w:t>https://geo.rae.gr/</w:t>
        </w:r>
      </w:hyperlink>
      <w:r>
        <w:t>).</w:t>
      </w:r>
    </w:p>
    <w:p w:rsidR="00617A16" w:rsidRDefault="00FD0740">
      <w:pPr>
        <w:pStyle w:val="a3"/>
        <w:spacing w:before="1" w:line="276" w:lineRule="auto"/>
        <w:ind w:left="740" w:right="535"/>
        <w:jc w:val="both"/>
      </w:pPr>
      <w:r>
        <w:t>Επιπλέον, η Βεβαίωση Παραγωγού χορηγείται εφόσον δεν έχουν γνωστοποιηθεί στην Αρχή</w:t>
      </w:r>
      <w:r>
        <w:rPr>
          <w:spacing w:val="1"/>
        </w:rPr>
        <w:t xml:space="preserve"> </w:t>
      </w:r>
      <w:r>
        <w:t>θέματα σχετικά με την εθνική ασφάλεια, τη δημόσια υγεία και ασφάλεια καθώς και εφόσον</w:t>
      </w:r>
      <w:r>
        <w:rPr>
          <w:spacing w:val="1"/>
        </w:rPr>
        <w:t xml:space="preserve"> </w:t>
      </w:r>
      <w:r>
        <w:t xml:space="preserve">τηρούνται οι περιορισμοί </w:t>
      </w:r>
      <w:proofErr w:type="spellStart"/>
      <w:r>
        <w:t>χωροθέτησης</w:t>
      </w:r>
      <w:proofErr w:type="spellEnd"/>
      <w:r>
        <w:t xml:space="preserve"> σύμφωνα με τις διατάξεις του άρθρου 13 του Νόμου</w:t>
      </w:r>
      <w:r>
        <w:rPr>
          <w:spacing w:val="1"/>
        </w:rPr>
        <w:t xml:space="preserve"> </w:t>
      </w:r>
      <w:r>
        <w:t>4</w:t>
      </w:r>
      <w:r>
        <w:t>685/2020, η σύνδεση του έργου δεν αφορά περιοχή που έχει χαρακτηριστεί ως κορεσμένο</w:t>
      </w:r>
      <w:r>
        <w:rPr>
          <w:spacing w:val="1"/>
        </w:rPr>
        <w:t xml:space="preserve"> </w:t>
      </w:r>
      <w:r>
        <w:t>δίκτυο και εφόσον υποβληθεί το αποδεικτικό καταβολής του τέλους σύμφωνα με του άρθρο</w:t>
      </w:r>
      <w:r>
        <w:rPr>
          <w:spacing w:val="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του Νόμου</w:t>
      </w:r>
      <w:r>
        <w:rPr>
          <w:spacing w:val="1"/>
        </w:rPr>
        <w:t xml:space="preserve"> </w:t>
      </w:r>
      <w:r>
        <w:t>4685/2020.</w:t>
      </w:r>
    </w:p>
    <w:p w:rsidR="00617A16" w:rsidRDefault="00FD0740">
      <w:pPr>
        <w:pStyle w:val="a3"/>
        <w:spacing w:line="276" w:lineRule="auto"/>
        <w:ind w:left="740" w:right="537"/>
        <w:jc w:val="both"/>
      </w:pPr>
      <w:r>
        <w:t xml:space="preserve">Περαιτέρω ζητήματα που αφορούν ενστάσεις της τοπικής κοινωνίας </w:t>
      </w:r>
      <w:r>
        <w:t>τα οποία δεν σχετίζονται</w:t>
      </w:r>
      <w:r>
        <w:rPr>
          <w:spacing w:val="1"/>
        </w:rPr>
        <w:t xml:space="preserve"> </w:t>
      </w:r>
      <w:r>
        <w:t>με τα ανωτέρω, καθώς και ζητήματα που αφορούν την προστασία του περιβάλλοντος, του</w:t>
      </w:r>
      <w:r>
        <w:rPr>
          <w:spacing w:val="1"/>
        </w:rPr>
        <w:t xml:space="preserve"> </w:t>
      </w:r>
      <w:r>
        <w:t>αρχαιολογικού πλούτου και του φυσικού τοπίου της περιοχής εξετάζονται σύμφωνα με το</w:t>
      </w:r>
      <w:r>
        <w:rPr>
          <w:spacing w:val="1"/>
        </w:rPr>
        <w:t xml:space="preserve"> </w:t>
      </w:r>
      <w:r>
        <w:t>υφιστάμενο</w:t>
      </w:r>
      <w:r>
        <w:rPr>
          <w:spacing w:val="-2"/>
        </w:rPr>
        <w:t xml:space="preserve"> </w:t>
      </w:r>
      <w:r>
        <w:t>νομοθετικό</w:t>
      </w:r>
      <w:r>
        <w:rPr>
          <w:spacing w:val="-1"/>
        </w:rPr>
        <w:t xml:space="preserve"> </w:t>
      </w:r>
      <w:r>
        <w:t>πλαίσιο</w:t>
      </w:r>
      <w:r>
        <w:rPr>
          <w:spacing w:val="2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περιβαλλοντική</w:t>
      </w:r>
      <w:r>
        <w:rPr>
          <w:spacing w:val="-1"/>
        </w:rPr>
        <w:t xml:space="preserve"> </w:t>
      </w:r>
      <w:proofErr w:type="spellStart"/>
      <w:r>
        <w:t>αδειοδότησ</w:t>
      </w:r>
      <w:r>
        <w:t>η</w:t>
      </w:r>
      <w:proofErr w:type="spellEnd"/>
      <w:r>
        <w:rPr>
          <w:spacing w:val="-2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έργου.</w:t>
      </w:r>
    </w:p>
    <w:p w:rsidR="00617A16" w:rsidRDefault="00617A16">
      <w:pPr>
        <w:pStyle w:val="a3"/>
        <w:spacing w:before="11"/>
        <w:rPr>
          <w:sz w:val="34"/>
        </w:rPr>
      </w:pPr>
    </w:p>
    <w:p w:rsidR="00617A16" w:rsidRDefault="00FD0740">
      <w:pPr>
        <w:pStyle w:val="Heading1"/>
        <w:ind w:right="1765"/>
      </w:pPr>
      <w:r>
        <w:t>Με</w:t>
      </w:r>
      <w:r>
        <w:rPr>
          <w:spacing w:val="-3"/>
        </w:rPr>
        <w:t xml:space="preserve"> </w:t>
      </w:r>
      <w:r>
        <w:t>εκτίμηση</w:t>
      </w:r>
    </w:p>
    <w:p w:rsidR="00617A16" w:rsidRDefault="00FD0740">
      <w:pPr>
        <w:spacing w:before="118"/>
        <w:ind w:left="5689" w:right="1835"/>
        <w:jc w:val="center"/>
        <w:rPr>
          <w:b/>
          <w:sz w:val="20"/>
        </w:rPr>
      </w:pPr>
      <w:r>
        <w:rPr>
          <w:b/>
          <w:sz w:val="20"/>
        </w:rPr>
        <w:t>Ο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Πρόεδρος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της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ΡΑΕ</w:t>
      </w:r>
    </w:p>
    <w:p w:rsidR="00617A16" w:rsidRDefault="00617A16">
      <w:pPr>
        <w:pStyle w:val="a3"/>
        <w:rPr>
          <w:b/>
          <w:sz w:val="24"/>
        </w:rPr>
      </w:pPr>
    </w:p>
    <w:p w:rsidR="00617A16" w:rsidRDefault="00617A16">
      <w:pPr>
        <w:pStyle w:val="a3"/>
        <w:rPr>
          <w:b/>
          <w:sz w:val="24"/>
        </w:rPr>
      </w:pPr>
    </w:p>
    <w:p w:rsidR="00617A16" w:rsidRDefault="00617A16">
      <w:pPr>
        <w:pStyle w:val="a3"/>
        <w:rPr>
          <w:b/>
          <w:sz w:val="24"/>
        </w:rPr>
      </w:pPr>
    </w:p>
    <w:p w:rsidR="00617A16" w:rsidRDefault="00617A16">
      <w:pPr>
        <w:pStyle w:val="a3"/>
        <w:spacing w:before="2"/>
        <w:rPr>
          <w:b/>
          <w:sz w:val="21"/>
        </w:rPr>
      </w:pPr>
    </w:p>
    <w:p w:rsidR="00617A16" w:rsidRDefault="00FD0740">
      <w:pPr>
        <w:pStyle w:val="Heading1"/>
        <w:ind w:left="5277"/>
        <w:jc w:val="left"/>
      </w:pPr>
      <w:proofErr w:type="spellStart"/>
      <w:r>
        <w:t>Επικ</w:t>
      </w:r>
      <w:proofErr w:type="spellEnd"/>
      <w:r>
        <w:t>.</w:t>
      </w:r>
      <w:r>
        <w:rPr>
          <w:spacing w:val="-4"/>
        </w:rPr>
        <w:t xml:space="preserve"> </w:t>
      </w:r>
      <w:r>
        <w:t>Καθ.</w:t>
      </w:r>
      <w:r>
        <w:rPr>
          <w:spacing w:val="-4"/>
        </w:rPr>
        <w:t xml:space="preserve"> </w:t>
      </w:r>
      <w:r>
        <w:t>Αθανάσιος</w:t>
      </w:r>
      <w:r>
        <w:rPr>
          <w:spacing w:val="-1"/>
        </w:rPr>
        <w:t xml:space="preserve"> </w:t>
      </w:r>
      <w:proofErr w:type="spellStart"/>
      <w:r>
        <w:t>Δαγούμας</w:t>
      </w:r>
      <w:proofErr w:type="spellEnd"/>
    </w:p>
    <w:sectPr w:rsidR="00617A16" w:rsidSect="00617A16">
      <w:pgSz w:w="11910" w:h="16840"/>
      <w:pgMar w:top="1340" w:right="1260" w:bottom="960" w:left="1060" w:header="0" w:footer="7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A16" w:rsidRDefault="00617A16" w:rsidP="00617A16">
      <w:r>
        <w:separator/>
      </w:r>
    </w:p>
  </w:endnote>
  <w:endnote w:type="continuationSeparator" w:id="1">
    <w:p w:rsidR="00617A16" w:rsidRDefault="00617A16" w:rsidP="00617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A16" w:rsidRDefault="00617A1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4pt;margin-top:792.3pt;width:12pt;height:15.3pt;z-index:-251658752;mso-position-horizontal-relative:page;mso-position-vertical-relative:page" filled="f" stroked="f">
          <v:textbox inset="0,0,0,0">
            <w:txbxContent>
              <w:p w:rsidR="00617A16" w:rsidRDefault="00617A1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FD0740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D0740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A16" w:rsidRDefault="00617A16" w:rsidP="00617A16">
      <w:r>
        <w:separator/>
      </w:r>
    </w:p>
  </w:footnote>
  <w:footnote w:type="continuationSeparator" w:id="1">
    <w:p w:rsidR="00617A16" w:rsidRDefault="00617A16" w:rsidP="00617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0478"/>
    <w:multiLevelType w:val="hybridMultilevel"/>
    <w:tmpl w:val="A1246AF6"/>
    <w:lvl w:ilvl="0" w:tplc="C576BA00">
      <w:numFmt w:val="bullet"/>
      <w:lvlText w:val=""/>
      <w:lvlJc w:val="left"/>
      <w:pPr>
        <w:ind w:left="590" w:hanging="344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0E8A3874">
      <w:numFmt w:val="bullet"/>
      <w:lvlText w:val="•"/>
      <w:lvlJc w:val="left"/>
      <w:pPr>
        <w:ind w:left="1302" w:hanging="344"/>
      </w:pPr>
      <w:rPr>
        <w:rFonts w:hint="default"/>
        <w:lang w:val="el-GR" w:eastAsia="en-US" w:bidi="ar-SA"/>
      </w:rPr>
    </w:lvl>
    <w:lvl w:ilvl="2" w:tplc="3E104AFE">
      <w:numFmt w:val="bullet"/>
      <w:lvlText w:val="•"/>
      <w:lvlJc w:val="left"/>
      <w:pPr>
        <w:ind w:left="2004" w:hanging="344"/>
      </w:pPr>
      <w:rPr>
        <w:rFonts w:hint="default"/>
        <w:lang w:val="el-GR" w:eastAsia="en-US" w:bidi="ar-SA"/>
      </w:rPr>
    </w:lvl>
    <w:lvl w:ilvl="3" w:tplc="82789618">
      <w:numFmt w:val="bullet"/>
      <w:lvlText w:val="•"/>
      <w:lvlJc w:val="left"/>
      <w:pPr>
        <w:ind w:left="2707" w:hanging="344"/>
      </w:pPr>
      <w:rPr>
        <w:rFonts w:hint="default"/>
        <w:lang w:val="el-GR" w:eastAsia="en-US" w:bidi="ar-SA"/>
      </w:rPr>
    </w:lvl>
    <w:lvl w:ilvl="4" w:tplc="B4D85C02">
      <w:numFmt w:val="bullet"/>
      <w:lvlText w:val="•"/>
      <w:lvlJc w:val="left"/>
      <w:pPr>
        <w:ind w:left="3409" w:hanging="344"/>
      </w:pPr>
      <w:rPr>
        <w:rFonts w:hint="default"/>
        <w:lang w:val="el-GR" w:eastAsia="en-US" w:bidi="ar-SA"/>
      </w:rPr>
    </w:lvl>
    <w:lvl w:ilvl="5" w:tplc="0B7843E2">
      <w:numFmt w:val="bullet"/>
      <w:lvlText w:val="•"/>
      <w:lvlJc w:val="left"/>
      <w:pPr>
        <w:ind w:left="4112" w:hanging="344"/>
      </w:pPr>
      <w:rPr>
        <w:rFonts w:hint="default"/>
        <w:lang w:val="el-GR" w:eastAsia="en-US" w:bidi="ar-SA"/>
      </w:rPr>
    </w:lvl>
    <w:lvl w:ilvl="6" w:tplc="BC50DE92">
      <w:numFmt w:val="bullet"/>
      <w:lvlText w:val="•"/>
      <w:lvlJc w:val="left"/>
      <w:pPr>
        <w:ind w:left="4814" w:hanging="344"/>
      </w:pPr>
      <w:rPr>
        <w:rFonts w:hint="default"/>
        <w:lang w:val="el-GR" w:eastAsia="en-US" w:bidi="ar-SA"/>
      </w:rPr>
    </w:lvl>
    <w:lvl w:ilvl="7" w:tplc="21809B2A">
      <w:numFmt w:val="bullet"/>
      <w:lvlText w:val="•"/>
      <w:lvlJc w:val="left"/>
      <w:pPr>
        <w:ind w:left="5516" w:hanging="344"/>
      </w:pPr>
      <w:rPr>
        <w:rFonts w:hint="default"/>
        <w:lang w:val="el-GR" w:eastAsia="en-US" w:bidi="ar-SA"/>
      </w:rPr>
    </w:lvl>
    <w:lvl w:ilvl="8" w:tplc="2174C77E">
      <w:numFmt w:val="bullet"/>
      <w:lvlText w:val="•"/>
      <w:lvlJc w:val="left"/>
      <w:pPr>
        <w:ind w:left="6219" w:hanging="34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17A16"/>
    <w:rsid w:val="00617A16"/>
    <w:rsid w:val="00FD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A16"/>
    <w:rPr>
      <w:rFonts w:ascii="Tahoma" w:eastAsia="Tahoma" w:hAnsi="Tahoma" w:cs="Tahom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A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A16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17A16"/>
    <w:pPr>
      <w:ind w:left="5689"/>
      <w:jc w:val="center"/>
      <w:outlineLvl w:val="1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617A16"/>
    <w:pPr>
      <w:spacing w:before="67"/>
      <w:ind w:left="2029" w:right="1835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17A16"/>
  </w:style>
  <w:style w:type="paragraph" w:customStyle="1" w:styleId="TableParagraph">
    <w:name w:val="Table Paragraph"/>
    <w:basedOn w:val="a"/>
    <w:uiPriority w:val="1"/>
    <w:qFormat/>
    <w:rsid w:val="00617A16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e.gr" TargetMode="External"/><Relationship Id="rId13" Type="http://schemas.openxmlformats.org/officeDocument/2006/relationships/hyperlink" Target="https://geo.rae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uli2@prv.ypeka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ouli1@prv.ypek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ino.rae.gr/rae/WEBProtocol.nsf/0/9455459C1A224D1BC22570700034CA02/Documents%20and%20Settings/user/Local%20Settings/Local%20Settings/Temporary%20Internet%20files/Local%20Settings/Temporary%20Internet%20files/kapros/Application%20Data/Microsoft/Templates/www.rae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disot</dc:creator>
  <cp:lastModifiedBy>ΓΙΩΤΑ</cp:lastModifiedBy>
  <cp:revision>2</cp:revision>
  <dcterms:created xsi:type="dcterms:W3CDTF">2021-07-29T09:07:00Z</dcterms:created>
  <dcterms:modified xsi:type="dcterms:W3CDTF">2021-07-29T09:07:00Z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2021-07-29T00:00:00Z</vt:filetime>
  </property>
</Properties>
</file>