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5B" w:rsidRDefault="00034EEB">
      <w:pPr>
        <w:pStyle w:val="a3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811950" cy="7718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950" cy="77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5B" w:rsidRDefault="00180B5B">
      <w:pPr>
        <w:pStyle w:val="a3"/>
        <w:spacing w:before="3"/>
        <w:rPr>
          <w:rFonts w:ascii="Times New Roman"/>
          <w:sz w:val="15"/>
        </w:rPr>
      </w:pPr>
    </w:p>
    <w:p w:rsidR="00180B5B" w:rsidRDefault="00180B5B">
      <w:pPr>
        <w:rPr>
          <w:rFonts w:ascii="Times New Roman"/>
          <w:sz w:val="15"/>
        </w:rPr>
        <w:sectPr w:rsidR="00180B5B">
          <w:type w:val="continuous"/>
          <w:pgSz w:w="11900" w:h="16840"/>
          <w:pgMar w:top="720" w:right="600" w:bottom="280" w:left="600" w:header="720" w:footer="720" w:gutter="0"/>
          <w:cols w:space="720"/>
        </w:sectPr>
      </w:pPr>
    </w:p>
    <w:p w:rsidR="00180B5B" w:rsidRDefault="00034EEB">
      <w:pPr>
        <w:spacing w:before="101"/>
        <w:ind w:left="119"/>
        <w:rPr>
          <w:b/>
          <w:sz w:val="16"/>
        </w:rPr>
      </w:pPr>
      <w:r>
        <w:rPr>
          <w:b/>
          <w:sz w:val="16"/>
        </w:rPr>
        <w:lastRenderedPageBreak/>
        <w:t>ΕΛΛΗΝΙΚΗ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ΔΗΜΟΚΡΑΤΙΑ</w:t>
      </w:r>
    </w:p>
    <w:p w:rsidR="00180B5B" w:rsidRDefault="00034EEB">
      <w:pPr>
        <w:spacing w:before="96"/>
        <w:ind w:left="119"/>
        <w:rPr>
          <w:b/>
          <w:sz w:val="16"/>
        </w:rPr>
      </w:pPr>
      <w:r>
        <w:rPr>
          <w:b/>
          <w:sz w:val="16"/>
        </w:rPr>
        <w:t>ΥΠΟΥΡΓΕΙΟ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ΠΕΡΙΒΑΛΛΟΝΤΟΣ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ΚΑΙ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ΕΝΕΡΓΕΙΑΣ</w:t>
      </w:r>
    </w:p>
    <w:p w:rsidR="00180B5B" w:rsidRDefault="00034EEB">
      <w:pPr>
        <w:spacing w:before="98"/>
        <w:ind w:left="119"/>
        <w:rPr>
          <w:b/>
          <w:sz w:val="16"/>
        </w:rPr>
      </w:pPr>
      <w:r>
        <w:rPr>
          <w:b/>
          <w:sz w:val="16"/>
        </w:rPr>
        <w:t>Υπηρεσία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Συντονισμού</w:t>
      </w:r>
    </w:p>
    <w:p w:rsidR="00180B5B" w:rsidRDefault="00034EEB">
      <w:pPr>
        <w:spacing w:before="99"/>
        <w:ind w:left="119"/>
        <w:rPr>
          <w:b/>
          <w:sz w:val="16"/>
        </w:rPr>
      </w:pPr>
      <w:r>
        <w:rPr>
          <w:b/>
          <w:sz w:val="16"/>
        </w:rPr>
        <w:t>Γρ.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Νομικών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Κοινοβουλευτικών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Θεμάτων</w:t>
      </w:r>
    </w:p>
    <w:p w:rsidR="00180B5B" w:rsidRDefault="00034EEB">
      <w:pPr>
        <w:pStyle w:val="a3"/>
        <w:spacing w:before="96" w:line="360" w:lineRule="auto"/>
        <w:ind w:left="119" w:right="1890"/>
      </w:pPr>
      <w:r>
        <w:t>Ταχ. Δ/νση: Mεσογείων 119</w:t>
      </w:r>
      <w:r>
        <w:rPr>
          <w:spacing w:val="-54"/>
        </w:rPr>
        <w:t xml:space="preserve"> </w:t>
      </w:r>
      <w:r>
        <w:t>Ταχ. Κώδικας: 11526 Αθήνα</w:t>
      </w:r>
      <w:r>
        <w:rPr>
          <w:spacing w:val="-54"/>
        </w:rPr>
        <w:t xml:space="preserve"> </w:t>
      </w:r>
      <w:r>
        <w:t>Πληροφορίες: Ν. Μυλωνάς</w:t>
      </w:r>
      <w:r>
        <w:rPr>
          <w:spacing w:val="1"/>
        </w:rPr>
        <w:t xml:space="preserve"> </w:t>
      </w:r>
      <w:r>
        <w:t>Tηλέφωνο:</w:t>
      </w:r>
      <w:r>
        <w:rPr>
          <w:spacing w:val="51"/>
        </w:rPr>
        <w:t xml:space="preserve"> </w:t>
      </w:r>
      <w:r>
        <w:t>213-15 13</w:t>
      </w:r>
      <w:r>
        <w:rPr>
          <w:spacing w:val="-1"/>
        </w:rPr>
        <w:t xml:space="preserve"> </w:t>
      </w:r>
      <w:r>
        <w:t>811</w:t>
      </w:r>
    </w:p>
    <w:p w:rsidR="00180B5B" w:rsidRDefault="00034EEB">
      <w:pPr>
        <w:pStyle w:val="a3"/>
        <w:spacing w:line="194" w:lineRule="exact"/>
        <w:ind w:left="119"/>
      </w:pPr>
      <w:r>
        <w:t>E-mail:</w:t>
      </w:r>
      <w:r>
        <w:rPr>
          <w:spacing w:val="-6"/>
        </w:rPr>
        <w:t xml:space="preserve"> </w:t>
      </w:r>
      <w:hyperlink r:id="rId6">
        <w:r>
          <w:t>n.mylonas@prv.ypeka.gr</w:t>
        </w:r>
      </w:hyperlink>
    </w:p>
    <w:p w:rsidR="00180B5B" w:rsidRDefault="00034EEB">
      <w:pPr>
        <w:pStyle w:val="a3"/>
        <w:rPr>
          <w:sz w:val="20"/>
        </w:rPr>
      </w:pPr>
      <w:r>
        <w:br w:type="column"/>
      </w:r>
    </w:p>
    <w:p w:rsidR="00180B5B" w:rsidRDefault="00034EEB">
      <w:pPr>
        <w:spacing w:before="148"/>
        <w:ind w:left="340"/>
        <w:rPr>
          <w:b/>
          <w:sz w:val="16"/>
        </w:rPr>
      </w:pPr>
      <w:r>
        <w:rPr>
          <w:b/>
          <w:sz w:val="16"/>
        </w:rPr>
        <w:t>Αθήνα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15-7-2021</w:t>
      </w:r>
    </w:p>
    <w:p w:rsidR="00180B5B" w:rsidRDefault="00034EEB">
      <w:pPr>
        <w:spacing w:before="99"/>
        <w:ind w:left="340"/>
        <w:rPr>
          <w:b/>
          <w:sz w:val="16"/>
        </w:rPr>
      </w:pPr>
      <w:r>
        <w:rPr>
          <w:b/>
          <w:sz w:val="16"/>
        </w:rPr>
        <w:t>Αρ.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Πρωτ.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50383/2149</w:t>
      </w:r>
    </w:p>
    <w:p w:rsidR="00180B5B" w:rsidRDefault="00180B5B">
      <w:pPr>
        <w:pStyle w:val="a3"/>
        <w:rPr>
          <w:b/>
          <w:sz w:val="20"/>
        </w:rPr>
      </w:pPr>
    </w:p>
    <w:p w:rsidR="00180B5B" w:rsidRDefault="00180B5B">
      <w:pPr>
        <w:pStyle w:val="a3"/>
        <w:rPr>
          <w:b/>
          <w:sz w:val="20"/>
        </w:rPr>
      </w:pPr>
    </w:p>
    <w:p w:rsidR="00180B5B" w:rsidRDefault="00180B5B">
      <w:pPr>
        <w:pStyle w:val="a3"/>
        <w:rPr>
          <w:b/>
        </w:rPr>
      </w:pPr>
    </w:p>
    <w:p w:rsidR="00180B5B" w:rsidRDefault="00034EEB">
      <w:pPr>
        <w:spacing w:before="1"/>
        <w:ind w:left="122"/>
        <w:rPr>
          <w:b/>
          <w:sz w:val="16"/>
        </w:rPr>
      </w:pPr>
      <w:r>
        <w:rPr>
          <w:b/>
          <w:sz w:val="16"/>
        </w:rPr>
        <w:t>ΠΡΟΣ: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Βουλή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των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Ελλήνων</w:t>
      </w:r>
    </w:p>
    <w:p w:rsidR="00180B5B" w:rsidRDefault="00180B5B">
      <w:pPr>
        <w:pStyle w:val="a3"/>
        <w:rPr>
          <w:b/>
          <w:sz w:val="20"/>
        </w:rPr>
      </w:pPr>
    </w:p>
    <w:p w:rsidR="00180B5B" w:rsidRDefault="00180B5B">
      <w:pPr>
        <w:pStyle w:val="a3"/>
        <w:rPr>
          <w:b/>
          <w:sz w:val="20"/>
        </w:rPr>
      </w:pPr>
    </w:p>
    <w:p w:rsidR="00180B5B" w:rsidRDefault="00180B5B">
      <w:pPr>
        <w:pStyle w:val="a3"/>
        <w:spacing w:before="10"/>
        <w:rPr>
          <w:b/>
          <w:sz w:val="15"/>
        </w:rPr>
      </w:pPr>
    </w:p>
    <w:p w:rsidR="00180B5B" w:rsidRDefault="00034EEB">
      <w:pPr>
        <w:ind w:left="119"/>
        <w:rPr>
          <w:b/>
          <w:sz w:val="16"/>
        </w:rPr>
      </w:pPr>
      <w:r>
        <w:rPr>
          <w:b/>
          <w:sz w:val="16"/>
        </w:rPr>
        <w:t>ΚΟΙΝ.:</w:t>
      </w:r>
    </w:p>
    <w:p w:rsidR="00180B5B" w:rsidRDefault="00034EEB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99"/>
        <w:ind w:hanging="397"/>
        <w:rPr>
          <w:b/>
          <w:sz w:val="16"/>
        </w:rPr>
      </w:pPr>
      <w:r>
        <w:rPr>
          <w:b/>
          <w:sz w:val="16"/>
        </w:rPr>
        <w:t>Βουλευτή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κ.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Αβδελά Απόστολο</w:t>
      </w:r>
    </w:p>
    <w:p w:rsidR="00180B5B" w:rsidRDefault="00034EEB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96"/>
        <w:ind w:hanging="397"/>
        <w:rPr>
          <w:b/>
          <w:sz w:val="16"/>
        </w:rPr>
      </w:pPr>
      <w:r>
        <w:rPr>
          <w:b/>
          <w:sz w:val="16"/>
        </w:rPr>
        <w:t>Βουλευτή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κ.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Χήτα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Κωνσταντίνο</w:t>
      </w:r>
    </w:p>
    <w:p w:rsidR="00180B5B" w:rsidRDefault="00180B5B">
      <w:pPr>
        <w:rPr>
          <w:sz w:val="16"/>
        </w:rPr>
        <w:sectPr w:rsidR="00180B5B">
          <w:type w:val="continuous"/>
          <w:pgSz w:w="11900" w:h="16840"/>
          <w:pgMar w:top="720" w:right="600" w:bottom="280" w:left="600" w:header="720" w:footer="720" w:gutter="0"/>
          <w:cols w:num="2" w:space="720" w:equalWidth="0">
            <w:col w:w="4293" w:space="961"/>
            <w:col w:w="5446"/>
          </w:cols>
        </w:sectPr>
      </w:pPr>
    </w:p>
    <w:p w:rsidR="00180B5B" w:rsidRDefault="00180B5B">
      <w:pPr>
        <w:pStyle w:val="a3"/>
        <w:rPr>
          <w:b/>
          <w:sz w:val="20"/>
        </w:rPr>
      </w:pPr>
    </w:p>
    <w:p w:rsidR="00180B5B" w:rsidRDefault="00180B5B">
      <w:pPr>
        <w:pStyle w:val="a3"/>
        <w:spacing w:before="3"/>
        <w:rPr>
          <w:b/>
          <w:sz w:val="22"/>
        </w:rPr>
      </w:pPr>
    </w:p>
    <w:p w:rsidR="00180B5B" w:rsidRDefault="00034EEB">
      <w:pPr>
        <w:ind w:left="120"/>
        <w:jc w:val="both"/>
        <w:rPr>
          <w:b/>
          <w:sz w:val="16"/>
        </w:rPr>
      </w:pPr>
      <w:r>
        <w:rPr>
          <w:b/>
          <w:sz w:val="16"/>
        </w:rPr>
        <w:t>ΘΕΜΑ: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«Απάντηση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σε Ερώτηση»</w:t>
      </w:r>
    </w:p>
    <w:p w:rsidR="00180B5B" w:rsidRDefault="00180B5B">
      <w:pPr>
        <w:pStyle w:val="a3"/>
        <w:rPr>
          <w:b/>
          <w:sz w:val="20"/>
        </w:rPr>
      </w:pPr>
    </w:p>
    <w:p w:rsidR="00180B5B" w:rsidRDefault="00034EEB">
      <w:pPr>
        <w:spacing w:before="145"/>
        <w:ind w:left="120"/>
        <w:jc w:val="both"/>
        <w:rPr>
          <w:b/>
          <w:sz w:val="16"/>
        </w:rPr>
      </w:pPr>
      <w:r>
        <w:rPr>
          <w:b/>
          <w:sz w:val="16"/>
        </w:rPr>
        <w:t>ΣΧΕΤ: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με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αριθμό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πρωτ.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6792/24-5-2021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Ερώτηση</w:t>
      </w:r>
    </w:p>
    <w:p w:rsidR="00180B5B" w:rsidRDefault="00180B5B">
      <w:pPr>
        <w:pStyle w:val="a3"/>
        <w:rPr>
          <w:b/>
          <w:sz w:val="20"/>
        </w:rPr>
      </w:pPr>
    </w:p>
    <w:p w:rsidR="00180B5B" w:rsidRDefault="00034EEB">
      <w:pPr>
        <w:pStyle w:val="a3"/>
        <w:spacing w:before="146" w:line="362" w:lineRule="auto"/>
        <w:ind w:left="120" w:right="109" w:firstLine="415"/>
        <w:jc w:val="both"/>
      </w:pPr>
      <w:r>
        <w:t>Σε</w:t>
      </w:r>
      <w:r>
        <w:rPr>
          <w:spacing w:val="1"/>
        </w:rPr>
        <w:t xml:space="preserve"> </w:t>
      </w:r>
      <w:r>
        <w:t>απάντηση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σχετικής</w:t>
      </w:r>
      <w:r>
        <w:rPr>
          <w:spacing w:val="1"/>
        </w:rPr>
        <w:t xml:space="preserve"> </w:t>
      </w:r>
      <w:r>
        <w:t>Ερώτησης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κατατέθηκε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Βουλή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Ελλήνων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ανωτέρω</w:t>
      </w:r>
      <w:r>
        <w:rPr>
          <w:spacing w:val="56"/>
        </w:rPr>
        <w:t xml:space="preserve"> </w:t>
      </w:r>
      <w:r>
        <w:t>αναφερόμενους</w:t>
      </w:r>
      <w:r>
        <w:rPr>
          <w:spacing w:val="1"/>
        </w:rPr>
        <w:t xml:space="preserve"> </w:t>
      </w:r>
      <w:r>
        <w:t>Βουλευτές,</w:t>
      </w:r>
      <w:r>
        <w:rPr>
          <w:spacing w:val="-3"/>
        </w:rPr>
        <w:t xml:space="preserve"> </w:t>
      </w:r>
      <w:r>
        <w:t>κοινοποιούμε:</w:t>
      </w:r>
    </w:p>
    <w:p w:rsidR="00180B5B" w:rsidRDefault="00034EEB">
      <w:pPr>
        <w:pStyle w:val="a4"/>
        <w:numPr>
          <w:ilvl w:val="0"/>
          <w:numId w:val="1"/>
        </w:numPr>
        <w:tabs>
          <w:tab w:val="left" w:pos="481"/>
        </w:tabs>
        <w:spacing w:line="191" w:lineRule="exact"/>
        <w:ind w:hanging="361"/>
        <w:rPr>
          <w:sz w:val="16"/>
        </w:rPr>
      </w:pPr>
      <w:r>
        <w:rPr>
          <w:sz w:val="16"/>
        </w:rPr>
        <w:t>Το</w:t>
      </w:r>
      <w:r>
        <w:rPr>
          <w:spacing w:val="-1"/>
          <w:sz w:val="16"/>
        </w:rPr>
        <w:t xml:space="preserve"> </w:t>
      </w:r>
      <w:r>
        <w:rPr>
          <w:sz w:val="16"/>
        </w:rPr>
        <w:t>με</w:t>
      </w:r>
      <w:r>
        <w:rPr>
          <w:spacing w:val="-4"/>
          <w:sz w:val="16"/>
        </w:rPr>
        <w:t xml:space="preserve"> </w:t>
      </w:r>
      <w:r>
        <w:rPr>
          <w:sz w:val="16"/>
        </w:rPr>
        <w:t>α.π.</w:t>
      </w:r>
      <w:r>
        <w:rPr>
          <w:spacing w:val="-4"/>
          <w:sz w:val="16"/>
        </w:rPr>
        <w:t xml:space="preserve"> </w:t>
      </w:r>
      <w:r>
        <w:rPr>
          <w:sz w:val="16"/>
        </w:rPr>
        <w:t>Ο-88031/4-6-2021</w:t>
      </w:r>
      <w:r>
        <w:rPr>
          <w:spacing w:val="-3"/>
          <w:sz w:val="16"/>
        </w:rPr>
        <w:t xml:space="preserve"> </w:t>
      </w:r>
      <w:r>
        <w:rPr>
          <w:sz w:val="16"/>
        </w:rPr>
        <w:t>έγγραφο</w:t>
      </w:r>
      <w:r>
        <w:rPr>
          <w:spacing w:val="-2"/>
          <w:sz w:val="16"/>
        </w:rPr>
        <w:t xml:space="preserve"> </w:t>
      </w:r>
      <w:r>
        <w:rPr>
          <w:sz w:val="16"/>
        </w:rPr>
        <w:t>της</w:t>
      </w:r>
      <w:r>
        <w:rPr>
          <w:spacing w:val="-1"/>
          <w:sz w:val="16"/>
        </w:rPr>
        <w:t xml:space="preserve"> </w:t>
      </w:r>
      <w:r>
        <w:rPr>
          <w:sz w:val="16"/>
        </w:rPr>
        <w:t>Ρυθμιστικής</w:t>
      </w:r>
      <w:r>
        <w:rPr>
          <w:spacing w:val="-1"/>
          <w:sz w:val="16"/>
        </w:rPr>
        <w:t xml:space="preserve"> </w:t>
      </w:r>
      <w:r>
        <w:rPr>
          <w:sz w:val="16"/>
        </w:rPr>
        <w:t>Αρχής</w:t>
      </w:r>
      <w:r>
        <w:rPr>
          <w:spacing w:val="-2"/>
          <w:sz w:val="16"/>
        </w:rPr>
        <w:t xml:space="preserve"> </w:t>
      </w:r>
      <w:r>
        <w:rPr>
          <w:sz w:val="16"/>
        </w:rPr>
        <w:t>Ενέργειας</w:t>
      </w:r>
    </w:p>
    <w:p w:rsidR="00180B5B" w:rsidRDefault="00034EEB">
      <w:pPr>
        <w:pStyle w:val="a4"/>
        <w:numPr>
          <w:ilvl w:val="0"/>
          <w:numId w:val="1"/>
        </w:numPr>
        <w:tabs>
          <w:tab w:val="left" w:pos="481"/>
        </w:tabs>
        <w:spacing w:before="98" w:line="360" w:lineRule="auto"/>
        <w:ind w:right="109" w:hanging="361"/>
        <w:rPr>
          <w:sz w:val="16"/>
        </w:rPr>
      </w:pPr>
      <w:r>
        <w:rPr>
          <w:sz w:val="16"/>
        </w:rPr>
        <w:t>Το με α.π. 50383/2093/15-6-2021 έγγραφο της Δ/νσης ΑΠΕ &amp; Εναλλακτικών Καυσίμων/ΥΠΕΝ. Όπως αναφέρεται, δεν έχει</w:t>
      </w:r>
      <w:r>
        <w:rPr>
          <w:spacing w:val="1"/>
          <w:sz w:val="16"/>
        </w:rPr>
        <w:t xml:space="preserve"> </w:t>
      </w:r>
      <w:r>
        <w:rPr>
          <w:sz w:val="16"/>
        </w:rPr>
        <w:t>τεθεί όριο στην εγκατάσταση φωτοβολταϊκών σταθμών σε βοσκότοπους, αλλά υφίστανται διατάξεις προστασίας της αγροτικής</w:t>
      </w:r>
      <w:r>
        <w:rPr>
          <w:spacing w:val="1"/>
          <w:sz w:val="16"/>
        </w:rPr>
        <w:t xml:space="preserve"> </w:t>
      </w:r>
      <w:r>
        <w:rPr>
          <w:sz w:val="16"/>
        </w:rPr>
        <w:t>γης υψηλής</w:t>
      </w:r>
      <w:r>
        <w:rPr>
          <w:spacing w:val="-2"/>
          <w:sz w:val="16"/>
        </w:rPr>
        <w:t xml:space="preserve"> </w:t>
      </w:r>
      <w:r>
        <w:rPr>
          <w:sz w:val="16"/>
        </w:rPr>
        <w:t>παραγωγικότητας</w:t>
      </w:r>
      <w:r>
        <w:rPr>
          <w:spacing w:val="-2"/>
          <w:sz w:val="16"/>
        </w:rPr>
        <w:t xml:space="preserve"> </w:t>
      </w:r>
      <w:r>
        <w:rPr>
          <w:sz w:val="16"/>
        </w:rPr>
        <w:t>α</w:t>
      </w:r>
      <w:r>
        <w:rPr>
          <w:sz w:val="16"/>
        </w:rPr>
        <w:t>πό</w:t>
      </w:r>
      <w:r>
        <w:rPr>
          <w:spacing w:val="1"/>
          <w:sz w:val="16"/>
        </w:rPr>
        <w:t xml:space="preserve"> </w:t>
      </w:r>
      <w:r>
        <w:rPr>
          <w:sz w:val="16"/>
        </w:rPr>
        <w:t>την</w:t>
      </w:r>
      <w:r>
        <w:rPr>
          <w:spacing w:val="-1"/>
          <w:sz w:val="16"/>
        </w:rPr>
        <w:t xml:space="preserve"> </w:t>
      </w:r>
      <w:r>
        <w:rPr>
          <w:sz w:val="16"/>
        </w:rPr>
        <w:t>αυξημένη</w:t>
      </w:r>
      <w:r>
        <w:rPr>
          <w:spacing w:val="-2"/>
          <w:sz w:val="16"/>
        </w:rPr>
        <w:t xml:space="preserve"> </w:t>
      </w:r>
      <w:r>
        <w:rPr>
          <w:sz w:val="16"/>
        </w:rPr>
        <w:t>εγκατάσταση</w:t>
      </w:r>
      <w:r>
        <w:rPr>
          <w:spacing w:val="-1"/>
          <w:sz w:val="16"/>
        </w:rPr>
        <w:t xml:space="preserve"> </w:t>
      </w:r>
      <w:r>
        <w:rPr>
          <w:sz w:val="16"/>
        </w:rPr>
        <w:t>φωτοβολταϊκών</w:t>
      </w:r>
      <w:r>
        <w:rPr>
          <w:spacing w:val="1"/>
          <w:sz w:val="16"/>
        </w:rPr>
        <w:t xml:space="preserve"> </w:t>
      </w:r>
      <w:r>
        <w:rPr>
          <w:sz w:val="16"/>
        </w:rPr>
        <w:t>συστημάτων.</w:t>
      </w:r>
    </w:p>
    <w:p w:rsidR="00180B5B" w:rsidRDefault="00034EEB">
      <w:pPr>
        <w:pStyle w:val="a3"/>
        <w:spacing w:line="193" w:lineRule="exact"/>
        <w:ind w:left="120"/>
        <w:jc w:val="both"/>
      </w:pPr>
      <w:r>
        <w:t>Επισημαίνουμε</w:t>
      </w:r>
      <w:r>
        <w:rPr>
          <w:spacing w:val="-5"/>
        </w:rPr>
        <w:t xml:space="preserve"> </w:t>
      </w:r>
      <w:r>
        <w:t>ότι:</w:t>
      </w:r>
    </w:p>
    <w:p w:rsidR="00180B5B" w:rsidRDefault="00034EEB">
      <w:pPr>
        <w:pStyle w:val="a4"/>
        <w:numPr>
          <w:ilvl w:val="0"/>
          <w:numId w:val="1"/>
        </w:numPr>
        <w:tabs>
          <w:tab w:val="left" w:pos="481"/>
        </w:tabs>
        <w:spacing w:before="99" w:line="357" w:lineRule="auto"/>
        <w:ind w:right="112"/>
        <w:rPr>
          <w:sz w:val="16"/>
        </w:rPr>
      </w:pPr>
      <w:r>
        <w:rPr>
          <w:sz w:val="16"/>
        </w:rPr>
        <w:t>Ζητήματα που αφορούν στις επιπτώσεις από την εγκατάσταση σταθμών ΑΠΕ στο φυσικό και ανθρωπογενές περιβάλλον</w:t>
      </w:r>
      <w:r>
        <w:rPr>
          <w:spacing w:val="1"/>
          <w:sz w:val="16"/>
        </w:rPr>
        <w:t xml:space="preserve"> </w:t>
      </w:r>
      <w:r>
        <w:rPr>
          <w:sz w:val="16"/>
        </w:rPr>
        <w:t>εξετάζονται</w:t>
      </w:r>
      <w:r>
        <w:rPr>
          <w:spacing w:val="-3"/>
          <w:sz w:val="16"/>
        </w:rPr>
        <w:t xml:space="preserve"> </w:t>
      </w:r>
      <w:r>
        <w:rPr>
          <w:sz w:val="16"/>
        </w:rPr>
        <w:t>για</w:t>
      </w:r>
      <w:r>
        <w:rPr>
          <w:spacing w:val="-2"/>
          <w:sz w:val="16"/>
        </w:rPr>
        <w:t xml:space="preserve"> </w:t>
      </w:r>
      <w:r>
        <w:rPr>
          <w:sz w:val="16"/>
        </w:rPr>
        <w:t>το</w:t>
      </w:r>
      <w:r>
        <w:rPr>
          <w:spacing w:val="-3"/>
          <w:sz w:val="16"/>
        </w:rPr>
        <w:t xml:space="preserve"> </w:t>
      </w:r>
      <w:r>
        <w:rPr>
          <w:sz w:val="16"/>
        </w:rPr>
        <w:t>κάθε</w:t>
      </w:r>
      <w:r>
        <w:rPr>
          <w:spacing w:val="-3"/>
          <w:sz w:val="16"/>
        </w:rPr>
        <w:t xml:space="preserve"> </w:t>
      </w:r>
      <w:r>
        <w:rPr>
          <w:sz w:val="16"/>
        </w:rPr>
        <w:t>έργο ξεχωριστά</w:t>
      </w:r>
      <w:r>
        <w:rPr>
          <w:spacing w:val="1"/>
          <w:sz w:val="16"/>
        </w:rPr>
        <w:t xml:space="preserve"> </w:t>
      </w:r>
      <w:r>
        <w:rPr>
          <w:sz w:val="16"/>
        </w:rPr>
        <w:t>στο</w:t>
      </w:r>
      <w:r>
        <w:rPr>
          <w:spacing w:val="1"/>
          <w:sz w:val="16"/>
        </w:rPr>
        <w:t xml:space="preserve"> </w:t>
      </w:r>
      <w:r>
        <w:rPr>
          <w:sz w:val="16"/>
        </w:rPr>
        <w:t>στάδιο της</w:t>
      </w:r>
      <w:r>
        <w:rPr>
          <w:spacing w:val="-2"/>
          <w:sz w:val="16"/>
        </w:rPr>
        <w:t xml:space="preserve"> </w:t>
      </w:r>
      <w:r>
        <w:rPr>
          <w:sz w:val="16"/>
        </w:rPr>
        <w:t>περιβαλλοντικής</w:t>
      </w:r>
      <w:r>
        <w:rPr>
          <w:spacing w:val="-1"/>
          <w:sz w:val="16"/>
        </w:rPr>
        <w:t xml:space="preserve"> </w:t>
      </w:r>
      <w:r>
        <w:rPr>
          <w:sz w:val="16"/>
        </w:rPr>
        <w:t>αδειοδότησής</w:t>
      </w:r>
      <w:r>
        <w:rPr>
          <w:spacing w:val="-2"/>
          <w:sz w:val="16"/>
        </w:rPr>
        <w:t xml:space="preserve"> </w:t>
      </w:r>
      <w:r>
        <w:rPr>
          <w:sz w:val="16"/>
        </w:rPr>
        <w:t>του.</w:t>
      </w:r>
    </w:p>
    <w:p w:rsidR="00180B5B" w:rsidRDefault="00034EEB">
      <w:pPr>
        <w:pStyle w:val="a4"/>
        <w:numPr>
          <w:ilvl w:val="0"/>
          <w:numId w:val="1"/>
        </w:numPr>
        <w:tabs>
          <w:tab w:val="left" w:pos="481"/>
        </w:tabs>
        <w:spacing w:before="3" w:line="360" w:lineRule="auto"/>
        <w:ind w:right="110"/>
        <w:rPr>
          <w:sz w:val="16"/>
        </w:rPr>
      </w:pPr>
      <w:r>
        <w:rPr>
          <w:sz w:val="16"/>
        </w:rPr>
        <w:t>Το Υπουργείο Περιβάλλοντος &amp; Ενέργειας, υλοποιώντας το νέο Εθνικό Σχέδιο για την Ενέργεια και το Κλίμα, τον τελευταίο</w:t>
      </w:r>
      <w:r>
        <w:rPr>
          <w:spacing w:val="1"/>
          <w:sz w:val="16"/>
        </w:rPr>
        <w:t xml:space="preserve"> </w:t>
      </w:r>
      <w:r>
        <w:rPr>
          <w:sz w:val="16"/>
        </w:rPr>
        <w:t>ενάμισι χρόνο έχει προχωρήσει σε μία σειρά από θεσμικές παρεμβάσεις, προκειμένου να επιτευχθεί με ορθολογικό τρόπο ο</w:t>
      </w:r>
      <w:r>
        <w:rPr>
          <w:spacing w:val="1"/>
          <w:sz w:val="16"/>
        </w:rPr>
        <w:t xml:space="preserve"> </w:t>
      </w:r>
      <w:r>
        <w:rPr>
          <w:sz w:val="16"/>
        </w:rPr>
        <w:t>φιλόδοξος</w:t>
      </w:r>
      <w:r>
        <w:rPr>
          <w:spacing w:val="-2"/>
          <w:sz w:val="16"/>
        </w:rPr>
        <w:t xml:space="preserve"> </w:t>
      </w:r>
      <w:r>
        <w:rPr>
          <w:sz w:val="16"/>
        </w:rPr>
        <w:t>στόχος, ο</w:t>
      </w:r>
      <w:r>
        <w:rPr>
          <w:spacing w:val="-3"/>
          <w:sz w:val="16"/>
        </w:rPr>
        <w:t xml:space="preserve"> </w:t>
      </w:r>
      <w:r>
        <w:rPr>
          <w:sz w:val="16"/>
        </w:rPr>
        <w:t>οποίος</w:t>
      </w:r>
      <w:r>
        <w:rPr>
          <w:spacing w:val="-2"/>
          <w:sz w:val="16"/>
        </w:rPr>
        <w:t xml:space="preserve"> </w:t>
      </w:r>
      <w:r>
        <w:rPr>
          <w:sz w:val="16"/>
        </w:rPr>
        <w:t>έχει τεθεί για</w:t>
      </w:r>
      <w:r>
        <w:rPr>
          <w:spacing w:val="-2"/>
          <w:sz w:val="16"/>
        </w:rPr>
        <w:t xml:space="preserve"> </w:t>
      </w:r>
      <w:r>
        <w:rPr>
          <w:sz w:val="16"/>
        </w:rPr>
        <w:t>τις</w:t>
      </w:r>
      <w:r>
        <w:rPr>
          <w:spacing w:val="1"/>
          <w:sz w:val="16"/>
        </w:rPr>
        <w:t xml:space="preserve"> </w:t>
      </w:r>
      <w:r>
        <w:rPr>
          <w:sz w:val="16"/>
        </w:rPr>
        <w:t>ΑΠΕ.</w:t>
      </w:r>
    </w:p>
    <w:p w:rsidR="00180B5B" w:rsidRDefault="00034EEB">
      <w:pPr>
        <w:pStyle w:val="a4"/>
        <w:numPr>
          <w:ilvl w:val="0"/>
          <w:numId w:val="1"/>
        </w:numPr>
        <w:tabs>
          <w:tab w:val="left" w:pos="481"/>
        </w:tabs>
        <w:spacing w:line="360" w:lineRule="auto"/>
        <w:ind w:right="108"/>
        <w:rPr>
          <w:sz w:val="16"/>
        </w:rPr>
      </w:pPr>
      <w:r>
        <w:rPr>
          <w:sz w:val="16"/>
        </w:rPr>
        <w:t>Παρότι θεωρούμε ότι το υφιστάμενο, περιβαλλοντικού και χωροταξικού χαρακτήρα, θεσμικό πλαίσιο είναι επαρκές για τη</w:t>
      </w:r>
      <w:r>
        <w:rPr>
          <w:spacing w:val="1"/>
          <w:sz w:val="16"/>
        </w:rPr>
        <w:t xml:space="preserve"> </w:t>
      </w:r>
      <w:r>
        <w:rPr>
          <w:sz w:val="16"/>
        </w:rPr>
        <w:t>διασφάλιση</w:t>
      </w:r>
      <w:r>
        <w:rPr>
          <w:spacing w:val="18"/>
          <w:sz w:val="16"/>
        </w:rPr>
        <w:t xml:space="preserve"> </w:t>
      </w:r>
      <w:r>
        <w:rPr>
          <w:sz w:val="16"/>
        </w:rPr>
        <w:t>της</w:t>
      </w:r>
      <w:r>
        <w:rPr>
          <w:spacing w:val="19"/>
          <w:sz w:val="16"/>
        </w:rPr>
        <w:t xml:space="preserve"> </w:t>
      </w:r>
      <w:r>
        <w:rPr>
          <w:sz w:val="16"/>
        </w:rPr>
        <w:t>περιβαλλοντικά</w:t>
      </w:r>
      <w:r>
        <w:rPr>
          <w:spacing w:val="19"/>
          <w:sz w:val="16"/>
        </w:rPr>
        <w:t xml:space="preserve"> </w:t>
      </w:r>
      <w:r>
        <w:rPr>
          <w:sz w:val="16"/>
        </w:rPr>
        <w:t>ορθολογικής</w:t>
      </w:r>
      <w:r>
        <w:rPr>
          <w:spacing w:val="17"/>
          <w:sz w:val="16"/>
        </w:rPr>
        <w:t xml:space="preserve"> </w:t>
      </w:r>
      <w:r>
        <w:rPr>
          <w:sz w:val="16"/>
        </w:rPr>
        <w:t>ανάπτυξης</w:t>
      </w:r>
      <w:r>
        <w:rPr>
          <w:spacing w:val="19"/>
          <w:sz w:val="16"/>
        </w:rPr>
        <w:t xml:space="preserve"> </w:t>
      </w:r>
      <w:r>
        <w:rPr>
          <w:sz w:val="16"/>
        </w:rPr>
        <w:t>μονάδων</w:t>
      </w:r>
      <w:r>
        <w:rPr>
          <w:spacing w:val="20"/>
          <w:sz w:val="16"/>
        </w:rPr>
        <w:t xml:space="preserve"> </w:t>
      </w:r>
      <w:r>
        <w:rPr>
          <w:sz w:val="16"/>
        </w:rPr>
        <w:t>ΑΠΕ,</w:t>
      </w:r>
      <w:r>
        <w:rPr>
          <w:spacing w:val="18"/>
          <w:sz w:val="16"/>
        </w:rPr>
        <w:t xml:space="preserve"> </w:t>
      </w:r>
      <w:r>
        <w:rPr>
          <w:sz w:val="16"/>
        </w:rPr>
        <w:t>το</w:t>
      </w:r>
      <w:r>
        <w:rPr>
          <w:spacing w:val="20"/>
          <w:sz w:val="16"/>
        </w:rPr>
        <w:t xml:space="preserve"> </w:t>
      </w:r>
      <w:r>
        <w:rPr>
          <w:sz w:val="16"/>
        </w:rPr>
        <w:t>Υπουργείο</w:t>
      </w:r>
      <w:r>
        <w:rPr>
          <w:spacing w:val="20"/>
          <w:sz w:val="16"/>
        </w:rPr>
        <w:t xml:space="preserve"> </w:t>
      </w:r>
      <w:r>
        <w:rPr>
          <w:sz w:val="16"/>
        </w:rPr>
        <w:t>Περιβάλλοντο</w:t>
      </w:r>
      <w:r>
        <w:rPr>
          <w:sz w:val="16"/>
        </w:rPr>
        <w:t>ς</w:t>
      </w:r>
      <w:r>
        <w:rPr>
          <w:spacing w:val="17"/>
          <w:sz w:val="16"/>
        </w:rPr>
        <w:t xml:space="preserve"> </w:t>
      </w:r>
      <w:r>
        <w:rPr>
          <w:sz w:val="16"/>
        </w:rPr>
        <w:t>και</w:t>
      </w:r>
      <w:r>
        <w:rPr>
          <w:spacing w:val="18"/>
          <w:sz w:val="16"/>
        </w:rPr>
        <w:t xml:space="preserve"> </w:t>
      </w:r>
      <w:r>
        <w:rPr>
          <w:sz w:val="16"/>
        </w:rPr>
        <w:t>Ενέργειας</w:t>
      </w:r>
      <w:r>
        <w:rPr>
          <w:spacing w:val="16"/>
          <w:sz w:val="16"/>
        </w:rPr>
        <w:t xml:space="preserve"> </w:t>
      </w:r>
      <w:r>
        <w:rPr>
          <w:sz w:val="16"/>
        </w:rPr>
        <w:t>μεριμνά</w:t>
      </w:r>
      <w:r>
        <w:rPr>
          <w:spacing w:val="-53"/>
          <w:sz w:val="16"/>
        </w:rPr>
        <w:t xml:space="preserve"> </w:t>
      </w:r>
      <w:r>
        <w:rPr>
          <w:sz w:val="16"/>
        </w:rPr>
        <w:t>για τον συνεχή εκσυγχρονισμό του. Ήδη έχουν ξεκινήσει οι διαδικασίες για την αναθεώρηση του υφιστάμενου Ειδικού</w:t>
      </w:r>
      <w:r>
        <w:rPr>
          <w:spacing w:val="1"/>
          <w:sz w:val="16"/>
        </w:rPr>
        <w:t xml:space="preserve"> </w:t>
      </w:r>
      <w:r>
        <w:rPr>
          <w:sz w:val="16"/>
        </w:rPr>
        <w:t>Χωροταξικού Πλαισίου για τις ΑΠΕ, με στόχους την ενεργειακή αναβάθμιση της Χώρας, που θα προσδώσει νέες αναπτυξιακές</w:t>
      </w:r>
      <w:r>
        <w:rPr>
          <w:spacing w:val="1"/>
          <w:sz w:val="16"/>
        </w:rPr>
        <w:t xml:space="preserve"> </w:t>
      </w:r>
      <w:r>
        <w:rPr>
          <w:sz w:val="16"/>
        </w:rPr>
        <w:t>δυν</w:t>
      </w:r>
      <w:r>
        <w:rPr>
          <w:sz w:val="16"/>
        </w:rPr>
        <w:t>ατότητες σε πολλά πεδία δραστηριότητας, και τη διασφάλιση δημιουργίας βιώσιμων εγκαταστάσεων μέσω της αρμονικής</w:t>
      </w:r>
      <w:r>
        <w:rPr>
          <w:spacing w:val="1"/>
          <w:sz w:val="16"/>
        </w:rPr>
        <w:t xml:space="preserve"> </w:t>
      </w:r>
      <w:r>
        <w:rPr>
          <w:sz w:val="16"/>
        </w:rPr>
        <w:t>ένταξής</w:t>
      </w:r>
      <w:r>
        <w:rPr>
          <w:spacing w:val="-2"/>
          <w:sz w:val="16"/>
        </w:rPr>
        <w:t xml:space="preserve"> </w:t>
      </w:r>
      <w:r>
        <w:rPr>
          <w:sz w:val="16"/>
        </w:rPr>
        <w:t>τους</w:t>
      </w:r>
      <w:r>
        <w:rPr>
          <w:spacing w:val="-1"/>
          <w:sz w:val="16"/>
        </w:rPr>
        <w:t xml:space="preserve"> </w:t>
      </w:r>
      <w:r>
        <w:rPr>
          <w:sz w:val="16"/>
        </w:rPr>
        <w:t>στο</w:t>
      </w:r>
      <w:r>
        <w:rPr>
          <w:spacing w:val="-1"/>
          <w:sz w:val="16"/>
        </w:rPr>
        <w:t xml:space="preserve"> </w:t>
      </w:r>
      <w:r>
        <w:rPr>
          <w:sz w:val="16"/>
        </w:rPr>
        <w:t>φυσικό και</w:t>
      </w:r>
      <w:r>
        <w:rPr>
          <w:spacing w:val="-3"/>
          <w:sz w:val="16"/>
        </w:rPr>
        <w:t xml:space="preserve"> </w:t>
      </w:r>
      <w:r>
        <w:rPr>
          <w:sz w:val="16"/>
        </w:rPr>
        <w:t>ανθρωπογενές</w:t>
      </w:r>
      <w:r>
        <w:rPr>
          <w:spacing w:val="-1"/>
          <w:sz w:val="16"/>
        </w:rPr>
        <w:t xml:space="preserve"> </w:t>
      </w:r>
      <w:r>
        <w:rPr>
          <w:sz w:val="16"/>
        </w:rPr>
        <w:t>περιβάλλον</w:t>
      </w:r>
      <w:r>
        <w:rPr>
          <w:spacing w:val="-1"/>
          <w:sz w:val="16"/>
        </w:rPr>
        <w:t xml:space="preserve"> </w:t>
      </w:r>
      <w:r>
        <w:rPr>
          <w:sz w:val="16"/>
        </w:rPr>
        <w:t>και</w:t>
      </w:r>
      <w:r>
        <w:rPr>
          <w:spacing w:val="-2"/>
          <w:sz w:val="16"/>
        </w:rPr>
        <w:t xml:space="preserve"> </w:t>
      </w:r>
      <w:r>
        <w:rPr>
          <w:sz w:val="16"/>
        </w:rPr>
        <w:t>στο</w:t>
      </w:r>
      <w:r>
        <w:rPr>
          <w:spacing w:val="2"/>
          <w:sz w:val="16"/>
        </w:rPr>
        <w:t xml:space="preserve"> </w:t>
      </w:r>
      <w:r>
        <w:rPr>
          <w:sz w:val="16"/>
        </w:rPr>
        <w:t>τοπίο.</w:t>
      </w:r>
    </w:p>
    <w:p w:rsidR="00180B5B" w:rsidRDefault="00180B5B">
      <w:pPr>
        <w:pStyle w:val="a3"/>
        <w:spacing w:before="11"/>
        <w:rPr>
          <w:sz w:val="23"/>
        </w:rPr>
      </w:pPr>
    </w:p>
    <w:p w:rsidR="00180B5B" w:rsidRDefault="00034EEB">
      <w:pPr>
        <w:ind w:left="6249"/>
        <w:rPr>
          <w:b/>
          <w:sz w:val="16"/>
        </w:rPr>
      </w:pPr>
      <w:r>
        <w:rPr>
          <w:b/>
          <w:sz w:val="16"/>
        </w:rPr>
        <w:t>Ο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Υπουργός</w:t>
      </w:r>
    </w:p>
    <w:p w:rsidR="00180B5B" w:rsidRDefault="00180B5B">
      <w:pPr>
        <w:pStyle w:val="a3"/>
        <w:spacing w:before="8"/>
        <w:rPr>
          <w:b/>
          <w:sz w:val="23"/>
        </w:rPr>
      </w:pPr>
    </w:p>
    <w:p w:rsidR="00180B5B" w:rsidRDefault="00034EEB">
      <w:pPr>
        <w:spacing w:before="101"/>
        <w:ind w:left="5863"/>
        <w:rPr>
          <w:b/>
          <w:sz w:val="16"/>
        </w:rPr>
      </w:pPr>
      <w:r>
        <w:rPr>
          <w:b/>
          <w:sz w:val="16"/>
        </w:rPr>
        <w:t>Σκρέκας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Κωνσταντίνος</w:t>
      </w:r>
    </w:p>
    <w:p w:rsidR="00180B5B" w:rsidRDefault="00034EEB">
      <w:pPr>
        <w:spacing w:before="100"/>
        <w:ind w:left="119"/>
        <w:rPr>
          <w:sz w:val="14"/>
        </w:rPr>
      </w:pPr>
      <w:r>
        <w:rPr>
          <w:b/>
          <w:sz w:val="14"/>
        </w:rPr>
        <w:t>Επισυνάπτονται:</w:t>
      </w:r>
      <w:r>
        <w:rPr>
          <w:b/>
          <w:spacing w:val="-7"/>
          <w:sz w:val="14"/>
        </w:rPr>
        <w:t xml:space="preserve"> </w:t>
      </w:r>
      <w:r>
        <w:rPr>
          <w:sz w:val="14"/>
        </w:rPr>
        <w:t>Τα</w:t>
      </w:r>
      <w:r>
        <w:rPr>
          <w:spacing w:val="-4"/>
          <w:sz w:val="14"/>
        </w:rPr>
        <w:t xml:space="preserve"> </w:t>
      </w:r>
      <w:r>
        <w:rPr>
          <w:sz w:val="14"/>
        </w:rPr>
        <w:t>αναφερόμενα</w:t>
      </w:r>
      <w:r>
        <w:rPr>
          <w:spacing w:val="-8"/>
          <w:sz w:val="14"/>
        </w:rPr>
        <w:t xml:space="preserve"> </w:t>
      </w:r>
      <w:r>
        <w:rPr>
          <w:sz w:val="14"/>
        </w:rPr>
        <w:t>έγγραφα</w:t>
      </w:r>
    </w:p>
    <w:p w:rsidR="00180B5B" w:rsidRDefault="00180B5B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9"/>
      </w:tblGrid>
      <w:tr w:rsidR="00180B5B">
        <w:trPr>
          <w:trHeight w:val="256"/>
        </w:trPr>
        <w:tc>
          <w:tcPr>
            <w:tcW w:w="2719" w:type="dxa"/>
          </w:tcPr>
          <w:p w:rsidR="00180B5B" w:rsidRDefault="00034EEB">
            <w:pPr>
              <w:pStyle w:val="TableParagraph"/>
              <w:spacing w:before="3"/>
              <w:rPr>
                <w:b/>
                <w:sz w:val="14"/>
              </w:rPr>
            </w:pPr>
            <w:r>
              <w:rPr>
                <w:b/>
                <w:sz w:val="14"/>
              </w:rPr>
              <w:t>Σελίδες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απάντησης: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</w:tr>
      <w:tr w:rsidR="00180B5B">
        <w:trPr>
          <w:trHeight w:val="256"/>
        </w:trPr>
        <w:tc>
          <w:tcPr>
            <w:tcW w:w="2719" w:type="dxa"/>
          </w:tcPr>
          <w:p w:rsidR="00180B5B" w:rsidRDefault="00034EE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Σελίδες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συνημμένων: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</w:p>
        </w:tc>
      </w:tr>
      <w:tr w:rsidR="00180B5B">
        <w:trPr>
          <w:trHeight w:val="256"/>
        </w:trPr>
        <w:tc>
          <w:tcPr>
            <w:tcW w:w="2719" w:type="dxa"/>
          </w:tcPr>
          <w:p w:rsidR="00180B5B" w:rsidRDefault="00034EE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ύ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ν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ο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λ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ο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Σελίδων: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</w:p>
        </w:tc>
      </w:tr>
    </w:tbl>
    <w:p w:rsidR="00180B5B" w:rsidRDefault="00180B5B">
      <w:pPr>
        <w:pStyle w:val="a3"/>
        <w:spacing w:before="10"/>
        <w:rPr>
          <w:sz w:val="13"/>
        </w:rPr>
      </w:pPr>
    </w:p>
    <w:p w:rsidR="00180B5B" w:rsidRDefault="00034EEB">
      <w:pPr>
        <w:spacing w:before="1"/>
        <w:ind w:left="119"/>
        <w:rPr>
          <w:sz w:val="14"/>
        </w:rPr>
      </w:pPr>
      <w:r>
        <w:rPr>
          <w:sz w:val="14"/>
        </w:rPr>
        <w:t>Ακριβές</w:t>
      </w:r>
      <w:r>
        <w:rPr>
          <w:spacing w:val="-7"/>
          <w:sz w:val="14"/>
        </w:rPr>
        <w:t xml:space="preserve"> </w:t>
      </w:r>
      <w:r>
        <w:rPr>
          <w:sz w:val="14"/>
        </w:rPr>
        <w:t>αντίγραφο</w:t>
      </w:r>
    </w:p>
    <w:p w:rsidR="00180B5B" w:rsidRDefault="00180B5B">
      <w:pPr>
        <w:pStyle w:val="a3"/>
      </w:pPr>
    </w:p>
    <w:p w:rsidR="00180B5B" w:rsidRDefault="00180B5B">
      <w:pPr>
        <w:pStyle w:val="a3"/>
      </w:pPr>
    </w:p>
    <w:p w:rsidR="00180B5B" w:rsidRDefault="00180B5B">
      <w:pPr>
        <w:pStyle w:val="a3"/>
        <w:spacing w:before="8"/>
        <w:rPr>
          <w:sz w:val="18"/>
        </w:rPr>
      </w:pPr>
    </w:p>
    <w:p w:rsidR="00180B5B" w:rsidRDefault="00034EEB">
      <w:pPr>
        <w:pStyle w:val="a3"/>
        <w:spacing w:line="206" w:lineRule="auto"/>
        <w:ind w:left="122" w:right="5470"/>
        <w:rPr>
          <w:rFonts w:ascii="Trebuchet MS" w:hAnsi="Trebuchet MS"/>
        </w:rPr>
      </w:pPr>
      <w:r>
        <w:rPr>
          <w:rFonts w:ascii="Trebuchet MS" w:hAnsi="Trebuchet MS"/>
          <w:w w:val="110"/>
        </w:rPr>
        <w:t>Ψηφιακά</w:t>
      </w:r>
      <w:r>
        <w:rPr>
          <w:rFonts w:ascii="Trebuchet MS" w:hAnsi="Trebuchet MS"/>
          <w:spacing w:val="9"/>
          <w:w w:val="110"/>
        </w:rPr>
        <w:t xml:space="preserve"> </w:t>
      </w:r>
      <w:r>
        <w:rPr>
          <w:rFonts w:ascii="Trebuchet MS" w:hAnsi="Trebuchet MS"/>
          <w:w w:val="110"/>
        </w:rPr>
        <w:t>υπογεγραμμένο</w:t>
      </w:r>
      <w:r>
        <w:rPr>
          <w:rFonts w:ascii="Trebuchet MS" w:hAnsi="Trebuchet MS"/>
          <w:spacing w:val="10"/>
          <w:w w:val="110"/>
        </w:rPr>
        <w:t xml:space="preserve"> </w:t>
      </w:r>
      <w:r>
        <w:rPr>
          <w:rFonts w:ascii="Trebuchet MS" w:hAnsi="Trebuchet MS"/>
          <w:w w:val="110"/>
        </w:rPr>
        <w:t>από</w:t>
      </w:r>
      <w:r>
        <w:rPr>
          <w:rFonts w:ascii="Trebuchet MS" w:hAnsi="Trebuchet MS"/>
          <w:spacing w:val="9"/>
          <w:w w:val="110"/>
        </w:rPr>
        <w:t xml:space="preserve"> </w:t>
      </w:r>
      <w:r>
        <w:rPr>
          <w:rFonts w:ascii="Trebuchet MS" w:hAnsi="Trebuchet MS"/>
          <w:w w:val="110"/>
        </w:rPr>
        <w:t>NEKTARIOS</w:t>
      </w:r>
      <w:r>
        <w:rPr>
          <w:rFonts w:ascii="Trebuchet MS" w:hAnsi="Trebuchet MS"/>
          <w:spacing w:val="10"/>
          <w:w w:val="110"/>
        </w:rPr>
        <w:t xml:space="preserve"> </w:t>
      </w:r>
      <w:r>
        <w:rPr>
          <w:rFonts w:ascii="Trebuchet MS" w:hAnsi="Trebuchet MS"/>
          <w:w w:val="110"/>
        </w:rPr>
        <w:t>MYLONAS</w:t>
      </w:r>
      <w:r>
        <w:rPr>
          <w:rFonts w:ascii="Trebuchet MS" w:hAnsi="Trebuchet MS"/>
          <w:spacing w:val="-50"/>
          <w:w w:val="110"/>
        </w:rPr>
        <w:t xml:space="preserve"> </w:t>
      </w:r>
      <w:r>
        <w:rPr>
          <w:rFonts w:ascii="Trebuchet MS" w:hAnsi="Trebuchet MS"/>
          <w:w w:val="115"/>
        </w:rPr>
        <w:t>Ημερομηνία: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2021.07.16</w:t>
      </w:r>
      <w:r>
        <w:rPr>
          <w:rFonts w:ascii="Trebuchet MS" w:hAnsi="Trebuchet MS"/>
          <w:spacing w:val="-6"/>
          <w:w w:val="115"/>
        </w:rPr>
        <w:t xml:space="preserve"> </w:t>
      </w:r>
      <w:r>
        <w:rPr>
          <w:rFonts w:ascii="Trebuchet MS" w:hAnsi="Trebuchet MS"/>
          <w:w w:val="115"/>
        </w:rPr>
        <w:t>10:20:00</w:t>
      </w:r>
      <w:r>
        <w:rPr>
          <w:rFonts w:ascii="Trebuchet MS" w:hAnsi="Trebuchet MS"/>
          <w:spacing w:val="-6"/>
          <w:w w:val="115"/>
        </w:rPr>
        <w:t xml:space="preserve"> </w:t>
      </w:r>
      <w:r>
        <w:rPr>
          <w:rFonts w:ascii="Trebuchet MS" w:hAnsi="Trebuchet MS"/>
          <w:w w:val="115"/>
        </w:rPr>
        <w:t>EEST</w:t>
      </w:r>
    </w:p>
    <w:sectPr w:rsidR="00180B5B" w:rsidSect="00180B5B">
      <w:type w:val="continuous"/>
      <w:pgSz w:w="11900" w:h="16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4F50"/>
    <w:multiLevelType w:val="hybridMultilevel"/>
    <w:tmpl w:val="0A663AC6"/>
    <w:lvl w:ilvl="0" w:tplc="26A605D2">
      <w:numFmt w:val="bullet"/>
      <w:lvlText w:val=""/>
      <w:lvlJc w:val="left"/>
      <w:pPr>
        <w:ind w:left="480" w:hanging="360"/>
      </w:pPr>
      <w:rPr>
        <w:rFonts w:ascii="Wingdings" w:eastAsia="Wingdings" w:hAnsi="Wingdings" w:cs="Wingdings" w:hint="default"/>
        <w:w w:val="100"/>
        <w:sz w:val="16"/>
        <w:szCs w:val="16"/>
        <w:lang w:val="el-GR" w:eastAsia="en-US" w:bidi="ar-SA"/>
      </w:rPr>
    </w:lvl>
    <w:lvl w:ilvl="1" w:tplc="938617A8">
      <w:numFmt w:val="bullet"/>
      <w:lvlText w:val="•"/>
      <w:lvlJc w:val="left"/>
      <w:pPr>
        <w:ind w:left="1502" w:hanging="360"/>
      </w:pPr>
      <w:rPr>
        <w:rFonts w:hint="default"/>
        <w:lang w:val="el-GR" w:eastAsia="en-US" w:bidi="ar-SA"/>
      </w:rPr>
    </w:lvl>
    <w:lvl w:ilvl="2" w:tplc="D59EA034">
      <w:numFmt w:val="bullet"/>
      <w:lvlText w:val="•"/>
      <w:lvlJc w:val="left"/>
      <w:pPr>
        <w:ind w:left="2524" w:hanging="360"/>
      </w:pPr>
      <w:rPr>
        <w:rFonts w:hint="default"/>
        <w:lang w:val="el-GR" w:eastAsia="en-US" w:bidi="ar-SA"/>
      </w:rPr>
    </w:lvl>
    <w:lvl w:ilvl="3" w:tplc="90D6F6E0">
      <w:numFmt w:val="bullet"/>
      <w:lvlText w:val="•"/>
      <w:lvlJc w:val="left"/>
      <w:pPr>
        <w:ind w:left="3546" w:hanging="360"/>
      </w:pPr>
      <w:rPr>
        <w:rFonts w:hint="default"/>
        <w:lang w:val="el-GR" w:eastAsia="en-US" w:bidi="ar-SA"/>
      </w:rPr>
    </w:lvl>
    <w:lvl w:ilvl="4" w:tplc="7BDC3FCC">
      <w:numFmt w:val="bullet"/>
      <w:lvlText w:val="•"/>
      <w:lvlJc w:val="left"/>
      <w:pPr>
        <w:ind w:left="4568" w:hanging="360"/>
      </w:pPr>
      <w:rPr>
        <w:rFonts w:hint="default"/>
        <w:lang w:val="el-GR" w:eastAsia="en-US" w:bidi="ar-SA"/>
      </w:rPr>
    </w:lvl>
    <w:lvl w:ilvl="5" w:tplc="E96A4062">
      <w:numFmt w:val="bullet"/>
      <w:lvlText w:val="•"/>
      <w:lvlJc w:val="left"/>
      <w:pPr>
        <w:ind w:left="5590" w:hanging="360"/>
      </w:pPr>
      <w:rPr>
        <w:rFonts w:hint="default"/>
        <w:lang w:val="el-GR" w:eastAsia="en-US" w:bidi="ar-SA"/>
      </w:rPr>
    </w:lvl>
    <w:lvl w:ilvl="6" w:tplc="7F8EF962">
      <w:numFmt w:val="bullet"/>
      <w:lvlText w:val="•"/>
      <w:lvlJc w:val="left"/>
      <w:pPr>
        <w:ind w:left="6612" w:hanging="360"/>
      </w:pPr>
      <w:rPr>
        <w:rFonts w:hint="default"/>
        <w:lang w:val="el-GR" w:eastAsia="en-US" w:bidi="ar-SA"/>
      </w:rPr>
    </w:lvl>
    <w:lvl w:ilvl="7" w:tplc="C99603BE">
      <w:numFmt w:val="bullet"/>
      <w:lvlText w:val="•"/>
      <w:lvlJc w:val="left"/>
      <w:pPr>
        <w:ind w:left="7634" w:hanging="360"/>
      </w:pPr>
      <w:rPr>
        <w:rFonts w:hint="default"/>
        <w:lang w:val="el-GR" w:eastAsia="en-US" w:bidi="ar-SA"/>
      </w:rPr>
    </w:lvl>
    <w:lvl w:ilvl="8" w:tplc="CA3CED4A">
      <w:numFmt w:val="bullet"/>
      <w:lvlText w:val="•"/>
      <w:lvlJc w:val="left"/>
      <w:pPr>
        <w:ind w:left="8656" w:hanging="360"/>
      </w:pPr>
      <w:rPr>
        <w:rFonts w:hint="default"/>
        <w:lang w:val="el-GR" w:eastAsia="en-US" w:bidi="ar-SA"/>
      </w:rPr>
    </w:lvl>
  </w:abstractNum>
  <w:abstractNum w:abstractNumId="1">
    <w:nsid w:val="5F0A4D25"/>
    <w:multiLevelType w:val="hybridMultilevel"/>
    <w:tmpl w:val="8460FCE0"/>
    <w:lvl w:ilvl="0" w:tplc="D45EB2A0">
      <w:start w:val="1"/>
      <w:numFmt w:val="decimal"/>
      <w:lvlText w:val="%1."/>
      <w:lvlJc w:val="left"/>
      <w:pPr>
        <w:ind w:left="820" w:hanging="396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el-GR" w:eastAsia="en-US" w:bidi="ar-SA"/>
      </w:rPr>
    </w:lvl>
    <w:lvl w:ilvl="1" w:tplc="517EBA54">
      <w:numFmt w:val="bullet"/>
      <w:lvlText w:val="•"/>
      <w:lvlJc w:val="left"/>
      <w:pPr>
        <w:ind w:left="1282" w:hanging="396"/>
      </w:pPr>
      <w:rPr>
        <w:rFonts w:hint="default"/>
        <w:lang w:val="el-GR" w:eastAsia="en-US" w:bidi="ar-SA"/>
      </w:rPr>
    </w:lvl>
    <w:lvl w:ilvl="2" w:tplc="D0FCD8AC">
      <w:numFmt w:val="bullet"/>
      <w:lvlText w:val="•"/>
      <w:lvlJc w:val="left"/>
      <w:pPr>
        <w:ind w:left="1745" w:hanging="396"/>
      </w:pPr>
      <w:rPr>
        <w:rFonts w:hint="default"/>
        <w:lang w:val="el-GR" w:eastAsia="en-US" w:bidi="ar-SA"/>
      </w:rPr>
    </w:lvl>
    <w:lvl w:ilvl="3" w:tplc="B6EAE5D6">
      <w:numFmt w:val="bullet"/>
      <w:lvlText w:val="•"/>
      <w:lvlJc w:val="left"/>
      <w:pPr>
        <w:ind w:left="2207" w:hanging="396"/>
      </w:pPr>
      <w:rPr>
        <w:rFonts w:hint="default"/>
        <w:lang w:val="el-GR" w:eastAsia="en-US" w:bidi="ar-SA"/>
      </w:rPr>
    </w:lvl>
    <w:lvl w:ilvl="4" w:tplc="F6D6F6AC">
      <w:numFmt w:val="bullet"/>
      <w:lvlText w:val="•"/>
      <w:lvlJc w:val="left"/>
      <w:pPr>
        <w:ind w:left="2670" w:hanging="396"/>
      </w:pPr>
      <w:rPr>
        <w:rFonts w:hint="default"/>
        <w:lang w:val="el-GR" w:eastAsia="en-US" w:bidi="ar-SA"/>
      </w:rPr>
    </w:lvl>
    <w:lvl w:ilvl="5" w:tplc="E42E57F0">
      <w:numFmt w:val="bullet"/>
      <w:lvlText w:val="•"/>
      <w:lvlJc w:val="left"/>
      <w:pPr>
        <w:ind w:left="3133" w:hanging="396"/>
      </w:pPr>
      <w:rPr>
        <w:rFonts w:hint="default"/>
        <w:lang w:val="el-GR" w:eastAsia="en-US" w:bidi="ar-SA"/>
      </w:rPr>
    </w:lvl>
    <w:lvl w:ilvl="6" w:tplc="F014E9B2">
      <w:numFmt w:val="bullet"/>
      <w:lvlText w:val="•"/>
      <w:lvlJc w:val="left"/>
      <w:pPr>
        <w:ind w:left="3595" w:hanging="396"/>
      </w:pPr>
      <w:rPr>
        <w:rFonts w:hint="default"/>
        <w:lang w:val="el-GR" w:eastAsia="en-US" w:bidi="ar-SA"/>
      </w:rPr>
    </w:lvl>
    <w:lvl w:ilvl="7" w:tplc="05B8E660">
      <w:numFmt w:val="bullet"/>
      <w:lvlText w:val="•"/>
      <w:lvlJc w:val="left"/>
      <w:pPr>
        <w:ind w:left="4058" w:hanging="396"/>
      </w:pPr>
      <w:rPr>
        <w:rFonts w:hint="default"/>
        <w:lang w:val="el-GR" w:eastAsia="en-US" w:bidi="ar-SA"/>
      </w:rPr>
    </w:lvl>
    <w:lvl w:ilvl="8" w:tplc="922AEE46">
      <w:numFmt w:val="bullet"/>
      <w:lvlText w:val="•"/>
      <w:lvlJc w:val="left"/>
      <w:pPr>
        <w:ind w:left="4521" w:hanging="396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80B5B"/>
    <w:rsid w:val="00034EEB"/>
    <w:rsid w:val="0018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B5B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0B5B"/>
    <w:rPr>
      <w:sz w:val="16"/>
      <w:szCs w:val="16"/>
    </w:rPr>
  </w:style>
  <w:style w:type="paragraph" w:styleId="a4">
    <w:name w:val="List Paragraph"/>
    <w:basedOn w:val="a"/>
    <w:uiPriority w:val="1"/>
    <w:qFormat/>
    <w:rsid w:val="00180B5B"/>
    <w:pPr>
      <w:ind w:left="4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80B5B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034E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34EEB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ylonas@prv.ypek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6792 ΦΒ Κοζάνη</dc:title>
  <dc:creator>milonasn</dc:creator>
  <cp:lastModifiedBy>ΓΙΩΤΑ</cp:lastModifiedBy>
  <cp:revision>2</cp:revision>
  <dcterms:created xsi:type="dcterms:W3CDTF">2021-07-29T09:05:00Z</dcterms:created>
  <dcterms:modified xsi:type="dcterms:W3CDTF">2021-07-29T09:05:00Z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2021-07-29T00:00:00Z</vt:filetime>
  </property>
</Properties>
</file>